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«Косьвинский камень» (далее – общество) обратилось в Арбитражный суд Свердловской области с заявлением к Межрайонной инспекции Федеральной налоговой службы № 14 по Свердловской области (далее – инспекция) о признании недействительным решения от 05.04.2022 № 630 о привлечении к ответственности за совершение налогового правонарушения. Решением Арбитражного суда Свердловской области от 30.11.2022, оставленным без изменения постановлением Семнадцатого арбитражного 2 апелляционного суда от 10.02.2023, обществу отказано в удовлетворении заявления. Арбитражный суд Уральского округа постановлением от 26.07.2023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30.10.2023 были истребованы материалы дела из Арбитражного суда Свердловской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на основании соответствующих лицензий общество осуществляет добычу золота и металлов платиновой группы из россыпных месторождений на участках Тылай-Косьвинского месторождения. Согласно техническому проекту на разработку Тылай- Косьвинского месторождения при отработке указанного месторождения полезным ископаемым является концентрат (шлиховая платина); конечным товарным продуктом являются химически чистые драгоценные металлы, извлеченные на аффинажном заводе; в состав добываемого продукта (концентрата), который поставляется на аффинаж, входят золото, а также платина, иридий, палладий, родий. Общество представило в инспекцию налоговую декларацию по налогу на добычу полезных ископаемых (далее – НДПИ) за сентябрь 2021 года, в которой отразило долю содержания химически чистого драгоценного металла в 3 добытом полезном ископаемом, в частности, по коду 13001 (концентрат, содержащий золото) - 0,0055; по коду 13003 (концентрат, содержащий платину) - 0,721. Рассчитав с учетом расходов на аффинаж стоимость единицы добытого полезного ископаемого (по каждому из видов химически чистых драгоценных металлов), общество исчислило налог по ставке 6 процентов в отношении налоговой базы, определенной по золоту, и по ставке 6,5 процентов в отношении налоговой базы, определенной по металлам платиновой группы, с применением к общей налоговой базе рентного коэффициента К равного 1. РЕНТА По результатам камеральной проверки налоговой декларации по НДПИ за сентябрь 2021 года инспекция вынесла решение от 05.04.2022 № 630 о привлечении к ответственности за совершение налогового правонарушения, в соответствии с которым обществу доначислен НДПИ в сумме 6 791 926 рублей, соответствующие суммы пеней и штрафа, предусмотренного пунктом 1 статьи 122 Налогового кодекса Российской Федерации (далее – Налоговый кодекс). Основанием для принятия указанного решения послужил вывод инспекции о неправомерном неприменении обществом рентного коэффициента К равного 3,5 в отношении налоговой базы, исчисленной по металлам РЕНТА платиновой группы (за исключением золота). Решением Управления Федеральной налоговой службы по Свердловской области от 18.07.2022 № 13-06/21219@ решение инспекции оставлено без изменения. Не согласившись с решением инспекции, общество оспорило его в арбитражном суде. Рассматривая настоящий спор, суды исходили из следующего. В соответствии с подпунктом 13 пункта 2 статьи 337 Налогового кодекса видом добытого полезного ископаемого, являющегося на основании статьи 336 Налогового кодекса объектом налогообложения НДПИ, признаются, в частности, полупродукты, содержащие в себе один или несколько драгоценных металлов (золото, серебро, платина, палладий, иридий, родий, рутений, осмий), получаемые по завершении комплекса операций по добыче драгоценных металлов. Налоговая база по добытым драгоценным металлам – стоимость добытого полезного ископаемого определяется на основании пункта 5 статьи 340 Налогового кодекса исходя из сложившихся у налогоплательщика в соответствующем налоговом периоде (а при их отсутствии – в ближайшем из 4 предыдущих налоговых периодов) цен реализации химически чистого металла без учета налога на добавленную стоимость, уменьшенных на расходы налогоплательщика по его аффинажу и доставке (перевозке) до получателя. При этом стоимость единицы указанного добытого полезного ископаемого определяется как произведение доли (в натуральных измерителях) содержания химически чистого металла в единице добытого полезного ископаемого и стоимости единицы химически чистого металла. Согласно пункту 2 статьи 342 Налогового кодекса налогообложение НДПИ производится по одной из установленных данным пунктом статьи 342 Кодекса налоговых ставок (в зависимости от вида добытого полезного ископаемого), умноженной на рентный коэффициент К , определяемый в РЕНТА соответствии со статьей 3428 Налогового кодекса. Положения подпунктов 5 и 6 пункта 2 статьи 342 Налогового кодекса устанавливают различные налоговые ставки: при добыче концентратов и других полупродуктов, содержащих золото, налогообложение производится по налоговой ставке 6,0 процентов; при добыче концентратов и других полупродуктов, содержащих драгоценные металлы (за исключением золота) - 6,5 процентов. В соответствии с пунктом 1 статьи 3428 Налогового кодекса (введенной Федеральным законом от 02.07.2021 № 309-ФЗ), если иное не предусмотрено настоящей статьей, в отношении налоговых ставок, установленных пунктом 2 статьи 342 настоящего Кодекса, рентный коэффициент К принимается РЕНТА равным 3,5. Согласно подпункту 2 пункта 3 статьи 3428 Налогового кодекса рентный коэффициент К принимается равным 1 в отношении налоговых ставок, РЕНТА установленных пунктом 2 статьи 342 настоящего Кодекса для следующих видов добытых полезных ископаемых: торфа, горючих сланцев, сырья радиоактивных металлов, неметаллического сырья, используемого в основном в строительной индустрии, подземных промышленных и термальных вод, битуминозных пород, концентратов и других полупродуктов, содержащих золото, концентратов и других полупродуктов, содержащих серебро, общераспространенных полезных ископаемых, природных алмазов и других драгоценных и полудрагоценных камней. Таким образом, по мнению судов, нормы налогового законодательства предусматривают, что обложение НДПИ такого вида полезного ископаемого, как концентрат драгоценных металлов, в обязательном порядке производится с учетом доли содержания в нем тех или иных видов химически чистых 5 драгоценных металлов при применении как различных налоговых ставок, установленных подпунктами 5 и 6 пункта 2 статьи 342 Налогового кодекса, так и различных рентных коэффициентов К , определенных статьей 3428 РЕНТА Налогового кодекса. Соответственно, применение коэффициента К 1 РЕНТА предусмотрено для той части концентрата, в которой содержится золото; в случае же содержания в концентрате металлов платиновой группы при расчете налога применяется в соответствующей части рентный коэффициент К , РЕНТА равный 3,5. На основании изложенного суды пришли к выводу о том, что повышенный рентный коэффициент К , равный 3,5, должен применяться в РЕНТА отношении части концентрата, содержащего металлы платиновой группы, независимо от наличия и (или) количества золота в добытом полезном ископаемом, признав правомерным оспариваемое решение инспекции.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в Постановлении Конституционного Суда Российской Федерации от 28.10.1999 № 14-П указано, что объект налогообложения является существенным элементом налогового обязательства. Это вытекает из Налогового кодекса, согласно которому налог считается установленным лишь при условии, что наряду с другими элементами налогообложения определен объект налогообложения, включающий имущество, прибыль, доходы, с наличием которых законодательство о налогах и сборах связывает обязанность по уплате налога, причем каждый налог имеет самостоятельный объект обложения (статьи 17 и 38). Как существенный элемент налогового обязательства он должен быть установлен именно законом. Анализ положений статей 336, 337 Налогового кодекса показывает, что в ряде случаев Налоговый кодекс прямо предусматривает, что объектом налогообложения являются отдельные компоненты, содержащиеся в добытом полезном ископаемом. В частности, согласно подпунктам 4 и 5 пункта 2 статьи 337 Налогового кодекса самостоятельными видами полезных ископаемых являются как «многокомпонентная комплексная руда», так и «полезные компоненты, извлекаемые из многокомпонентной комплексной руды, при их направлении внутри организации на дальнейшую переработку (обогащение, технологический передел)». Однако такого же правила для драгоценных металлов нет. 6 Драгоценные металлы извлекаются из добытого ископаемого не самими недропользователями (добывающими организациями), а исключительно специализированными аффинажными организациями, в силу требований законодательства о драгоценных металлах. Согласно подпункту 13 пункта 2 статьи 337 Налогового кодекса к добытым полезным ископаемым отнесены полупродукты, в том числе, концентраты, содержащие в себе один или несколько драгоценных металлов (золото, серебро, платина, палладий, иридий, родий, рутений, осмий), а не отдельные драгоценные металлы, содержащиеся в добытом полупродукте (концентрате). Под добычей драгоценных металлов в целях НДПИ понимается извлечение минерального сырья, содержащего такие металлы, из россыпных месторождений, и последующая его первичная переработка с получением концентратов и других полупродуктов, содержащих драгоценные металлы,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(или) первичную переработку минерального сырья, содержащего драгоценные металлы. Такое специальное определение добычи как получения концентратов и других полупродуктов, содержащих драгоценные металлы, включено в главу 26 Налогового кодекса Федеральным законом от 30.11.2016 № 401-ФЗ, вступившим в силу с 01.01.2017. Таким образом, по мнению общества, примененный судами при рассмотрении настоящего дела подход не соответствует определению добытого полезного ископаемого согласно подпункту 13 пункта 2 статьи 337 Налогового кодекса, который объектом налогообложения НДПИ устанавливает полупродукт (в том числе концентрат), содержащий в себе как один, так и несколько драгоценных металлов, включая золото. Игнорирование судами определения объекта налогообложения, как определяющего элемента налогового обязательства, свидетельствует о существенном нарушении норм материального права при рассмотрении настоящего дела. Согласно пункту 5 статьи 340 Налогового кодекса стоимость единицы добытого полезного ископаемого определяется как произведение доли (в натуральных измерителях) содержания химически чистого металла в единице добытого полезного ископаемого и стоимости единицы химически чистого металла. 7 Единица добытого полезного ископаемого - это грамм, килограмм, тонна и т.п. в зависимости от вида полезного ископаемого. Общая налоговая база определяется в соответствии с пунктом 3 статьи 340 Налогового кодекса: стоимость добытого полезного ископаемого определяется как произведение количества добытого полезного ископаемого и стоимости единицы добытого полезного ископаемого. Соответственно, указанные нормы предусматривают определение общей стоимости добытого полезного ископаемого, которым согласно подпункту 13 пункта 2 статьи 337 Налогового кодекса являются концентраты и иные полупродукты, содержащие драгоценные металлы, а не отдельные драгоценные металлы, содержащиеся в комплексном концентрате. Указанный порядок формирования налоговой базы означает, что при добыче полезного ископаемого (концентрата), содержащего в себе несколько драгоценных металлов, общая стоимость добытого концентрата определяется с учетом доли содержания всех драгоценных металлов в концентрате и стоимости этих драгоценных металлов. При этом правила статей 339, 340 Налогового кодекса не препятствуют применению рентного коэффициента К , равного 1 от общей стоимости концентрата, содержащего золото. РЕНТА Напротив, они препятствуют одновременному применению двух разных коэффициентов, поскольку к единой налоговой базе можно применить только одну ставку и один коэффициент. При этом, как указывает общество, положения подпункта 2 пункта 3 статьи 3428 Налогового кодекса прямо устанавливают применение рентного К 1 в отношении концентратов и других полупродуктов, содержащих РЕНТА золото. Никаких ограничений по применению налоговых ставок и К в РЕНТА размере 1 в зависимости от доли содержания золота, серебра и (или) иных драгоценных металлов в добытом полезном ископаемом Налоговый кодекс не содержит. Аналогичная позиция изложена в письме Министерства финансов Российской Федерации от 05.04.2022 № 03-06-06-01/28665. Кроме того, согласно пункту 12 статьи 3428 Налогового кодекса в случае, если в отношении добытого полезного ископаемого в соответствии с настоящей статьей рентный коэффициент К может принимать несколько значений, в РЕНТА целях налогообложения налогом такого полезного ископаемого используется наименьшее из таких значений. Положения статьи 3428 Налогового кодекса не предусматривают применение двух разных рентных коэффициентов К РЕНТА. 8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закрытого акционерного общества «Косьвинский камень»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