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28.11.2022 в удовлетворении заявления отказано. Тринадцатый арбитражный апелляционный суд постановлением от 02.03.2023 отменил определение от 28.11.2022 и удовлетворил заявление. Арбитражный суд Северо-Западного округа постановлением от 22.08.2023 отменил постановление апелляционного суда от 02.03.2023 и оставил в силе определение от 28.11.2022. В кассационной жалобе Кладов Б.А. просит об отмене постановления суда округа, ссылаясь на отсутствие возможности самостоятельного получения требуемых сведений и представление достаточных сведений и доказательств о наличии у должника активов на территории иностранных государств.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неподтверженность оснований для истребования сведений и направления запросов и необоснование невозможности самостоятельного получения необходимых сведений. В отсутствие у суда апелляционной инстанции оснований для иных выводов в отношении тех же обстоятельств окружной суд отменил его постановление в силу статей 286, 287 Арбитражного процессуального кодекса Российской Федерации. На использование возможных в силу законных полномочий внесудебных способов получения необходимых сведений управляющий не указывает.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Кладову Б.А.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