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«Институт проблем устойчивого развития городов и территорий»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