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«Рынок-Агро» (далее – ООО «Рынок-Агро», общество, истец, заявитель) обратилось в Арбитражный суд Самарской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«Эталон Интерьер» (далее – ООО «Эталон Интерьер», компания, ответчик) о взыскании 1 880 520,54 руб. неосновательного обогащения в виде стоимости подлежащих замене мебели и элементов мебели. Решением Арбитражного суда Самарской области от 06.04.2023, оставленным без изменения постановлением Одиннадцатого арбитражного апелляционного суда от 27.06.2023, в удовлетворении исковых требований отказано. Постановлением Арбитражного суда Поволжского округа от 20.10.2023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суды не применили положения статей 10 , 1102 , 1103 Гражданского кодекса Российской Федерации (далее – ГК РФ); неправильно применили статью 1109 ГК РФ ; не учли, что в рамках дела № А55-8019/2019 суды не разрешали вопрос о дальнейшей судьбе поврежденной мебели; неправомерно указали на нереализованное обществом право на заявление ходатайства о назначении судебной экспертизы и не дали оценку доводу общества о недобросовестном поведении компании, выразившимся в утилизации мебели фактически, по мнению заявителя, выкупленной обществом.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результате произошедшего 02.04.2018 затопления помещения, расположенного по адресу: г. Тольятти, Приморский б-р, 15, арендатором которого являлся ответчик, было повреждено арендованное помещение и находящееся в нем имущество (мебель), принадлежавшее компании. Возмещение ООО «Эталон Интерьер» причиненного в результате затопления помещения ущерба являлось предметом рассмотрения в рамках дела №А55-8019/2019. Решением Арбитражного суда Самарской области от 27.08.2020 по делу № А55-8019/2019 с ООО «Рынок-Агро» в пользу ООО «Эталон Интерьер» взыскано 677 053,98 руб. стоимости ремонтно-восстановительных работ по приведению помещения в техническое состояние, предшествующее заливу, 2 091 996,85 руб. - стоимости устранения повреждений мебели, 277 080,12 руб. процентов за пользование чужими денежными средствами, 50 000 руб. – оплаты услуг представителя, 50 000 руб. – оплаты судебной экспертизы и государственной пошлины в размере 25 689 руб. Постановлением Одиннадцатого арбитражного апелляционного суда от 26.11.2020 по делу № А55-8019/2019 решение суда первой инстанции изменено: с ООО «Рынок-Агро» в пользу ООО «Эталон Интерьер» взыскано 677 053,98 руб. стоимости ремонтно-восстановительных работ по приведению помещения в техническое состояние, предшествующее заливу, 2 091 996,85 руб. - стоимости устранения повреждений мебели, 45 455 руб. - расходов по оплате услуг представителя, 45 455 руб. - расходов по оплате судебной экспертизы и 22 211 руб. - расходов по уплате государственной пошлины по иску. Постановлением суда округа от 02.04.2021 судебные акты по указанному делу оставлены без изменения. При рассмотрении дела в суде первой инстанции по делу № А55-8019/2019 была назначена судебная экспертиза. На разрешение эксперта был поставлен, в том числе вопрос: какова стоимость устранения повреждений мебели, вызванных воздействием горячей воды (влаги) в помещении, арендуемом ООО «Эталон Интерьер» возникших в результате залива, произошедшего 02.04.2018. Согласно заключению эксперта, устранение повреждений на мебели путем полной замены изделий с учетом износа составляет 1 860 328 руб. 54 коп. Стоимость материалов для замены пострадавших частей изделий составляет 20 192 руб. Исполняя постановление Одиннадцатого арбитражного апелляционного суда от 26.11.2020 по делу № А55-8019/2019, общество выплатило компании2 882 171,83 руб., в которые вошли, том числе и стоимость устранения повреждений мебели в размере 2 091 996 руб. 85 коп., что подтверждается платежным поручением № 294 от 17.03.2021. 29.08.2022 общество направило в адрес компании претензию, в которой просило передать подлежащую полной замене мебель общей стоимостью 1 860 328,54 руб. и подлежащие замене поврежденные элементы мебели общей стоимостью 2 0192 руб. Оставление компанией претензии без ответа послужило основанием для обращения общества в суд с требованиями по настоящему делу. Разрешая спор и отказывая в удовлетворении иска,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статьи 71 АПК РФ , принимая во внимание обстоятельства, установленные по делу № А55-8019/2019, руководствуясь статьями 15 , 1064 , 1082 , 1102 , 1109 ГК РФ , пришили к выводу об отсутствии неосновательного обогащения ответчика за счет истца.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«Рынок-Агро»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"Рынок-агро" (подробнее) Ответчики: ООО "ЭТАЛОН ИНТЕРЬЕР" (подробнее) Иные лица: Арбитражный суд Поволжского округа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