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«Русские протеины Липецк» (далее – ООО «Русские протеины Липецк», общество, истец) обратилось в Арбитражный суд Белгородской области с иском, уточненным в порядке статьи 49 Арбитражного процессуального кодекса Российской Федерации (далее – АПК РФ), к закрытому акционерному обществу «Русские протеины» (далее - ЗАО «Русские протеины», компания, ответчик, заявитель) о взыскании неосновательного обогащения в виде неполученной арендной платы за пользование ТС № 1-2, № 4-11 за период с 05.11.2019 по 26.08.2021 в общей сумме 32 821 249,65 руб.; неосновательного обогащения в виде неполученной арендной платы за пользование ТС № 3 за период с 05.11.2019 по 12.10.2021 в общей сумме 871 250 руб.; процентов за пользование чужими денежными средствами по статье 395 Гражданского кодекса Российской Федерации (далее – ГК РФ) в сумме 2 726 557,45 руб. за период с 06.12.2019 по 31.03.2022, в сумме 76 154,31 руб. за период с 02.10.2022 по 12.10.2022 с последующим начислением процентов по день фактической уплаты. К участию в деле в качестве третьего лица, не заявляющего самостоятельных требований относительно предмета спора, привлечено Управление Федеральной службы судебных приставов по Белгородской области (далее - УФССП по Белгородской области). Решением Арбитражного суда Белгородской области от 20.01.2023, оставленным без изменения постановлением Девятнадцатого арбитражного апелляционного суда от 23.06.2023, иск удовлетворен. Постановлением Арбитражного суда Центрального округа от 16.10.2023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выводы судов противоречат положениям статей 303 , 1102 ГК РФ , статьи 80 Федерального закона 02.10.2007 № 229-ФЗ «Об исполнительном производстве» (далее – Закон № 229-ФЗ), а также сделаны при неполном выяснении обстоятельств, имеющих значение для дела (наложение ареста на транспортные средства; не назначение хранителя; определение судебным приставом-исполнителем места хранения на площадке ЗАО «Русские протеины»).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вступившим в законную силу решением Арбитражного суда Белгородской области от 02.06.2020 по делу № А08-11226/2019 истребованы из чужого незаконного владения ответчика в пользу истца пять прицепов-контейнеровозов модели AW-342, один прицеп-контейнеровоз модели AW-27, пять крюковых погрузчиков MULTILIFT на шасси FORD CKL1 CARGO. В рамках указанного дела судом установлено, что истребованное имущество принадлежит истцу на праве собственности и находится в незаконном владении ответчика. Отклоняя возражение ответчика о том, что его владение является законным, поскольку основано на хранении спорного имущества, арестованного в рамках обеспечительных мер, принятых арбитражным судом в деле № А08-12781/2019, суд пришел к заключению, что ответчику имущество на хранение не передавалось, ограничений в его пользовании – не устанавливалось. В ходе исполнения решения суда по указанному делу десять единиц спорной техники было передано истцу по акту о передаче имущества от 27.08.2021, одна – по акту от 13.10.2022. Рассчитав за время, последовавшее после подачи иска к ответчику об истребовании спорного имущества из незаконного владения до его возврата собственнику, сумму дохода ответчика от его использования, общество обратилось в суд с настоящим иском. Разрешая спор и удовлетворяя иск,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 65 , 68 , 71 АПК РФ , принимая во внимание обстоятельства, установленные по делам № А08-11226/2019, № А08-11273/2019, № А08-12781/2019, руководствуясь статьями 303 , 395 , 1107 ГК РФ , разъяснениями, данными в пункте 48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постановлении Президиума Высшего Арбитражного Суда Российской Федерации от 04.12.2012 № 10518/12, в определении Верховного Суда Российской Федерации от 26.11.2019 № 309-ЭС19-13850, исходили из доказанности факта нахождения имущества истца в спорный период в незаконном владении ответчика и наличия реальной возможности компании получения доходов за пользование транспортными средствами в заявленном обществом размере. Признавая несостоятельными доводы компании о невозможности пользоваться спорным имуществом в связи с принятием обеспечительных мер в рамках дела № А08-12781/2019, суды указали, что по смыслу части 4 статьи 80 Федерального закона 02.10.2007 № 229-ФЗ «Об исполнительном производстве» арест имущества должника включает ограничение права пользования имуществом или изъятие имущества лишь при необходимости, которой, как следует из актов о наложении ареста по данному делу, в рассматриваемом случае не имелось. Кроме того, суды приняли во внимание, что до исполнения решения суда об истребовании спорного имущества из владения ответчика, оно продолжало использоваться по назначению, что подтверждается 5 копиями постановлений по делам об административных правонарушениях, предусмотренных частью 2 статьи 12.9 Кодекса об административных правонарушениях Российской Федерации (превышение установленной скорости движения) от 04.09.2020, 28.10.2020, 29.10.2020, 06.11.2020, 13.10.2020, 26.11.2020, 08.02.2021, в которых зафиксирован факт передвижения транспортных средств по дорогам Курской области в спорный период.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«Русские протеины»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"РУССКИЕ ПРОТЕИНЫ ЛИПЕЦК" (подробнее) Ответчики: ЗАО "РУССКИЕ ПРОТЕИНЫ" (подробнее) Иные лица: Межрайонный отдел судебных приставов по исполнению особых исполнительных производств УФССП России по Белгородской области (подробнее) ООО временный управляющий "Русские протеины Липецк" Беляева И.А (подробнее) УФССП России по Белгородской области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