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22.07.2022 заявление удовлетворено. Девятый арбитражный апелляционный суд постановлением от 17.11.2022 отменил определение от 22.07.2022 и отказал в удовлетворении заявления. Арбитражный суд Московского округа постановлением от 07.02.2023 оставил без изменения постановление апелляционного суда от 17.11.2022. В кассационной жалобе ФИО1 просит об отмене судебных актов, ссылаясь на неправильную оценку обстоятельств заключения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уплату приобретателем актуальной стоимости квартиры, неосведомленность о неплатежеспособности должника и отсутствие признаков действия во вред кредиторам в качестве условий для отказа в признании сделок недействительными в силу законодательства о банкротстве и общегражданских норм. Требуемая переоценка установленных обстоятельств совершения сделок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В/у Желнин Е П (подробнее) ЗАО "РАЛ-2000" (подробнее) ИФНС России №18 по г. Москве (подробнее) ООО "Юнипрофиль" (подробнее) Петров.А.Д (подробнее) Союз арбитражных управляющих "Саморегулируемая организация "Дело" (подробнее) ф/у Кашина Д.В. Желнин Е.П. (подробнее) Иные лица: А.И. Петрова (подробнее) ООО Конкурсный управляющий "ЮНИПРОФИЛЬ" Гущина Антонина Ивановна (подробнее) Судьи дела: Ксенофонтова Н.А. (судья) Последние документы по делу: Определение от 13 июня 2023 г. по делу № А40-210525/2020 Определение от 23 мая 2023 г. по делу № А40-210525/2020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