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01.12.2023 № 307-ЭС23-18429 кассационная жалоба общества с ограниченной ответственностью «Дорожные системы» (далее – общество) на постановление Тринадцатого арбитражного апелляционного суда от 05.04.2023 по делу № А56-79470/2022 Арбитражного суда города Санкт-Петербурга и Ленинградской области и постановление Арбитражного суда Северо-Западного округа от 12.07.2023 по тому же делу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17.01.2024 в 14 часов 00 минут (время московское). В Верховный Суд Российской Федерации поступило ходатайство общества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данное ходатайство 2 подлежит удовлетворению. Руководствуясь статьями 1532, 159,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«Дорожные системы» об участии в судебном заседании Судебной коллегии по экономическим спорам Верховного Суда Российской Федерации по рассмотрению дела № А56-79470/2022 Арбитражного суда города Санкт- Петербурга и Ленинградской области, назначенном на 17.01.2024 в 14 часов 00 минут (время московское), путем использования системы веб-конференции удовлетворить.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