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"Муссон" (далее - общество) обратилось в Арбитражный суд города Севастополя с заявлением о признании незаконным уведомления Управления государственной регистрации права и кадастра города Севастополя (далее - управление регистрации права, управление) от 29.07.2022 N КУВД-001/2022-28758801/1 об отказе в государственной регистрации права собственности и постановки на государственный кадастровый учет объекта недвижимости - сооружения "Рекламная стела" по ул. Вакуленчука, 29 - ул. Руднева, об обязании управления осуществить постановку на государственный кадастровый учет объект недвижимости - "Рекламная стела", расположенного по адресу: ул. Вакуленчука, 29 - ул. Руднева, и выдать выписку из Единого государственного реестра о постановке сооружения на государственный кадастровый учет. Суд привлек к участию в деле в качестве третьих лиц, не заявляющих самостоятельных требований относительно предмета спора, Департамент по имущественным и земельным отношениям города Севастополя (далее - департамент имущественных отношений), Правительство Севастополя, 2 Департамент архитектуры и градостроительства города Севастополя (далее - департамент архитектуры), Департамент городского хозяйства города Севастополя (далее - департамент городского хозяйства). Решением Арбитражного суда города Севастополя от 20.03.2023, оставленным без изменения постановлением Двадцать первого арбитражного апелляционного суда от 15.06.2023 и постановлением Арбитражного суда Центрального округа от 13.09.2023, в удовлетворении требований отказано. В кассационной жалобе, поданной в Верховный Суд Российской Федерации, заявитель просит отменить состоявшиеся по делу судебные акты, ссылаясь на существенное нарушение норм материального и процессуального права. В обоснование доводов жалобы заявитель указывает, что с 01.01.2017 вступили в силу положения Федерального закона от 13.07.2015№218-ФЗ «О государственной регистрации недвижимости» (далее -Закон №218-ФЗ). В соответствии со статьей 72 Закона №218-ФЗ законодательные и иные правовые акты до их приведения в соответствие с названным законом применяются, поскольку они не противоречат Закону по регистрации. Данный закон применяется к правоотношениям, возникшим после дня вступления его в силу, а по правоотношениям, возникшим до дня вступления го в силу, -к тем правам и обязанностям, которые возникнут после дня его вступления в силу. Регистрирующим органом нарушены положения статьи 27 Закона №218ФЗ, поскольку в осуществлении государственного кадастрового учета и государственной регистрации права может быть отказано лишь в случае, если в течение срока приостановления не устранены причины, препятствующие осуществлению государственного кадастрового учета и (или) государственной регистрации прав. В нарушение пункта 3 статьи3 Закона №218-ФЗ регистрирующим органом не проводилась проверка действительности поданных заявителем документов и наличия соответствующих прав у подготовившего документ лица или органа власти, а также проверка наличия ранее зарегистрированных и ранее заявленных прав. 15.03.2007 Севастопольской городской администрацией ОАО «Муссон» выдано разрешение №395 на размещение внешней рекламы (далее - разрешение), которым заявителю предоставлено право на размещение по ул. Вакуленчука, 29 рекламной стелы высотой 20м. На основании указанного разрешение на размещение внешней рекламы 03.04.2007 Инспекцией государственного архитектурно-строительного надзора г. Севастополя Обществу выдано разрешение №801 на выполнение строительных работ по монтажу рекламной стелы по ул. Вакуленчука, 29-ул. Руднева в соответствии с проектом. Приказом ОАО «Муссон» создана рабочая комиссия от 22.05.2007 №25 для принятия в эксплуатацию завершенного строительством объекта «Устройство рекламы «Муссон». Реконструкция производственного комплекса №2 ОАО «Муссон» под торговый центр по ул. Вакуленчука, 29 г.Севастополь». 3 07.06.2007 членами указанной комиссии подписан акт о принятии в эксплуатацию завершенного строительством здания, сооружения, помещения в соответствии с рабочим проектом: «Устройство рекламы «Муссон». Реконструкция производственного комплекса №2 ОАО «Муссон» под торговый центр по ул. Вакуленчука, 29 г.Севастополь». Регистрирующим органом объект квалифицирован как сооружение. Сооружение ( за исключением некапитального) -это один из видов объекта недвижимости и объектов капитального строительства (пункт 1 статьи 130, пункт 1 статьи 141.3 Гражданского кодекса Российской Федерации, пункт 10 статьи 1 Градостроительного кодекса Российской Федерации). Определение сооружения приведено в пункте 23 части 2 статьи 2 Технического регламента о безопасности зданий и сооружений. Исходя из этого определения, оно имеет следующие признаки: 1)создано в результате строительства. Объекты капитального строительства могут создаваться в результате строительства (пункты 10,13 статьи 1 Градостроительного кодекса Российской Федерации); 2) является объемной, строительной системой; 3) может иметь как надземную, так и подземную и (или) наземную часть; 4) имеет несущие, в отдельных случаях ограждающие строительные конструкции. В рассматриваемом случае сооружение имеет признаки, свидетельствующие о его капитальном характере. Выводы судов о том, что сооружение не является капитальным, в отношении него не может быть осуществлен государственный кадастровый учет -необоснованны.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15.03.2007 Городская государственная администрация г. Севастополя выдала обществу разрешение N 935 на размещение внешней рекламы, которым обществу предоставлено право на размещение по ул. Вакуленчука, 29 рекламной стелы высотой 20 м . На основании разрешения N 935 03.04.2007 Инспекция государственного архитектурно-строительного контроля г. Севастополя выдала обществу 4 разрешение N 801 на выполнение строительных работ по монтажу рекламной стелы по ул. Вакуленчука, 29 - ул. Руднева, в соответствии с проектом (шифр - 2006-08-КМ, КЖ) . 08.07.2022 г. общество обратилось в управление регистрации права с заявлением о внесении в Единый государственный реестр недвижимости (ЕГРН) сведений о ранее учтенном объекте недвижимости в отношении сооружения - рекламной стелы высотой 20 м, расположенной по адресу: г. Севастополь, ул. Вакуленчука, 29 / ул. Руднева, приложив к заявлению разрешение на выполнение строительных работ от 03.04.2007, рабочий проект от 01.01.2006, акт рабочей комиссии о принятии в эксплуатацию законченных строительством строений, сооружений, помещений от 07.06.2007 . Уведомлением от 29.07.2022 N КУВД-001/2022-28758804/1 управление отказало обществу во включении в ЕГРН сведений о ранее учтенном объекте недвижимости - сооружении, расположенном по адресу: г. Севастополь, ул. Вакуленчука, 29/ул.Руднева, ссылаясь на то, что сооружение не обладает признаками объекта капитального строительства. Полагая, что отказ управления является незаконным и нарушает права и законные интересы общества в сфере экономической деятельности, последнее обратилось в арбитражный суд с настоящим заявлением. Придя к выводу, что рекламная конструкция - стела высотой 20 м хотя и прочно связана с землей, но не обладает самостоятельным функциональным назначением и не может быть отнесена к объектам капитального с строительства, суд первой инстанции отказал обществу в удовлетворении его заявления. Повторно исследовав и оценив доказательства по правилам статьи 71 Арбитражного процессуального кодекса Российской Федерации, руководствуясь статьями 130, 131 Гражданского кодекса Российской Федерации (далее -Гражданский кодекс), положениями Закона №218-ФЗ, суд апелляционной инстанции ,с которым согласился суд округа, признал законным оспариваемый отказ управления во включении в ЕГРН сведений о спорном объекте. При этом судебные инстанции исходили из следующего. Согласно пункту 1 статьи 130 Гражданского кодекса к недвижимым вещам (недвижимое имущество, недвижимость) относятся земельные участки, участки недр и все, что прочно связано с землей, то есть объекты, перемещение которых без несоразмерного ущерба их назначению невозможно, в том числе здания, сооружения, объекты незавершенного строительства. Законом к недвижимым вещам может быть отнесено и иное имущество. К недвижимым вещам относятся жилые и нежилые помещения, а также предназначенные для размещения транспортных средств части зданий или сооружений (машино- места), если границы таких помещений, частей зданий или сооружений описаны в установленном законодательством о государственном кадастровом учете порядке. В силу пункта 1 статьи 131 Гражданского кодекса право собственности и другие вещные права на недвижимые вещи, ограничения этих прав, их 5 возникновение, переход и прекращение подлежат государственной регистрации в едином государственном реестре органами, осуществляющими государственную регистрацию прав на недвижимость и сделок с ней. Согласно части 5 статьи 1 Закона №218-ФЗ государственная регистрация права в Едином государственном реестре недвижимости является единственным доказательством существования зарегистрированного права. В силу части 3 статьи 1 названного закона государственная регистрация прав на недвижимое имущество - есть юридический акт признания и подтверждения возникновения, изменения, перехода, прекращения права определенного лица на недвижимое имущество или ограничения такого права и обременения недвижимого имущества. Частью 12 статьи 29 названного Закона №218-ФЗ предусмотрено право на обжалование заинтересованным лицом в суд отказа в государственном кадастровом учете и (или) государственной регистрации прав на объект недвижимости. Доводы жалобы, что рекламная стела является объектом недвижимости, так как по заказу общества в 2006 году был разработан проект - устройство рекламы "Муссон", обществу были выданы разрешения N 935 и N 801 на размещение и монтаж рекламной стелы, созданная обществом рабочая комиссия 07.06.2007 подписала акт о принятии в эксплуатацию завершенного строением здания, сооружения, помещения судами отклонены, указав, что представленные обществом доказательства не подтверждают факт создания им объекта капитального строительства; разрешение на размещение и монтаж рекламной стелы не является разрешением на строительство объекта недвижимости. Прочная связь объекта с землей не является достаточным признаком, по которому объект может быть отнесен к объекту недвижимости. Обязательным квалифицирующим признаком недвижимости является самостоятельное функциональное назначение объекта, позволяющее рассматривать его в качестве объекта гражданских прав. Суды заключили, что спорный объект такими характеристиками не обладает.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«Муссон» для рассмотрения в судебном заседании Судебной коллегии по экономическим спорам Верховного Суда Российской Федерации. Судья Верховного Суда 6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