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13.11.2022, оставленным без изменения постановлением Тринадцатого арбитражного апелляционного суда от 10.02.2023 и постановлением Арбитражного суда Северо-Западного округа от 16.05.2023, заявление удовлетворено. В кассационной жалобе ФИО2 просит об отмене судебных актов, ссылаясь на отсутствие условий для недействительности сделок в силу общих норм гражданского законодательства.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стороны сделок, состоящие в родстве, действовали в нарушение прав кредиторов, поэтому компетентно признали такие действия выходящими за пределы осуществления гражданских прав и влекущими в силу статей 10 168 Гражданского кодекса Российской Федерации недействительность сделок.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Акционерная страховая компания РОСМЕД (подробнее) ООО "Инкор " (подробнее) Иные лица: АО "Почта Банк" (подробнее) Главное управление Федеральной службы войск национальной гвардии РФ по Санкт-Петербургу и Ленинградской области (подробнее) ГУ Управление по вопросам миграции МВД России по Санкт-Петербургу и ЛО (подробнее) ОТДЕЛ СУДЕБНЫХ ПРИСТАВОВ ПО ЦЕНТРАЛЬНОМУ Р-НУ СПБ (подробнее) Северо-Западное управление Ростехнадзора (подробнее) Федеральная служба по интеллектуальной собственности (подробнее) ф/у Бреднева В.А. Ростиславова Анастасия Георгиевна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