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имущественных отношений Администрации городского округа Электросталь Московской области (далее – Комитет, истец) обратился в Арбитражный суд Московской области с иском к обществу с ограниченной ответственностью «Интехномаш» (далее – ООО «Интехномаш», общество, ответчик, заявитель) об изъятии нежилого помещения для муниципальных нужд путем выкупа. Решением Арбитражного суда Московской области от 28.02.2023, оставленным без изменения постановлением Десятого арбитражного апелляционного суда от 26.05.2023, исковые требования удовлетворены. Постановлением Арбитражного суда Московского округа от 07.09.2023 указанные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07.09.2023, тогда как заявитель обратился в Верховный Суд Российской Федерации с настоящей кассационной жалобой 01.12.2023, повторно – 12.12.2023 и 29.12.2023, то есть с пропуском установленного частью 1 статьи 2912 АПК РФ срока. В обоснование ходатайства общество ссылается на неполучение копии постановления суда кассационной инстанции. Между тем согласно правовой позиции, изложенной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Кроме того, в соответствии с разъяснениями, приведенными в пункте 34 названного постановления, для лиц, извещенных надлежащим образом о судебном разбирательстве, уважительными могут быть признаны, в частности, причины, связанные с отсутствием у них по обстоятельствам, не зависящим от этих лиц, сведений об обжалуемом судебном акте. На наличие таких обстоятельств общество не ссылается. Кроме того, общество являлась инициатором кассационного обжалования, его представитель присутствовал в судебном заседании суда округа на рассмотрении кассационной жалобы; текст постановления суда кассационной инстанции от 07.09.2023 по итогам рассмотрения кассационной жалобы общества опубликован в общедоступной базе судебных актов на сайте «Картотека арбитражных дел» 08.09.2023. Таким образом, указанные в ходатайстве причины пропуска срока не являются уважительной причиной несвоевременной подачи кассационной жалобы в Верховный Суд Российской Федерации.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Таких причин заявитель не привел. Заявитель, являющийся лицом, участвующим в деле, не проявил достаточную заботливость при реализации своего права на обжалование принятых по делу судебных актов.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обществом в электронном виде, в связи с чем бумажный носитель с текстом кассационной жалобы в его адрес не возвращается. Поскольку к кассационной жалобе приложена копия платежного поручения от 29.11.2023 № 92, вопрос о возврате государственной пошлины из федерального бюджета не может быть разрешен. Руководствуясь статьями 117 , 184 ,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«Интехномаш» о восстановлении пропущенного процессуального срока. Кассационную жалобу общества с ограниченной ответственностью «Интехномаш» на решение Арбитражного суда Московской области от 28.02.2023, постановление Десятого арбитражного апелляционного суда от 26.05.2023 и постановление Арбитражного суда Московского округа от 07.09.2023 по делу № А41-8730/2021 возвратить заявителю. Судья Верховного Суда Российской Федерации Н.С. Чучунова Суд: Верховный Суд РФ (подробнее) Истцы: Комитет имущественных отношений Администрации городского округа Электросталь Московской области (подробнее) ООО "ОЦЕНОЧНАЯ КОМПАНИЯ ИНТЕГРАЛ" (подробнее) Ответчики: ООО "Интехномаш"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