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21.02.2023 в удовлетворении иска отказано. Постановлением Третьего арбитражного апелляционного суда от 20.07.2023 решение суда первой инстанции отменено, иск удовлетворен, с Кокина А.В. и Уваровой О.Н. в пользу общества взыскано в солидарном порядке 57 042 руб. 50 коп. убытков, распределены судебные расходы. Постановлением Арбитражного суда Восточно-Сибирского округа от 19.10.2023 постановление суда апелляционной инстанции оставлено без изменения. В кассационной жалобе, поданной в Верховный Суд Российской Федерации, Уварова О.Н., ссылаясь на нарушение судами апелляционной и кассационной инстанций норм материального и процессуального права, просит пересмотреть указанные судебные акты в кассационном порядке.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принятых по делу судебных актов и доводов кассационной жалобы не установлено. Отменяя решение суда первой инстанции и удовлетворяя иск, суд апелляционной инстанции, с которым согласился окружной суд,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 53 , 53.1 Гражданского кодекса Российской Федерации, положениями Федерального закона от 08.02.1998 № 14-ФЗ «Об обществах с ограниченной ответственностью», исходил из доказанности причинения истцу убытков в результате недобросовестного и неразумного поведения номинального (Кокин А.В.) и фактического (Уварова О.Н.) руководителей общества, допустивших просрочку уплаты налога, и наличия причинно-следственной связи между поведением ответчиков и привлечением общества к налоговой ответственности в виде штрафа. Из содержания судебных актов следует, что суд апелляционной инстанции всесторонне исследовал доказательства по делу, установил необходимые для разрешения спора обстоятельства, а суд округа дал надлежащую правовую оценку доводам заявителя. Доводы кассационной жалобы не подтверждают существенных нарушений судами апелляционной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Уваровой Ольги Николаевны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"Космос плюс 1" (подробнее) Иные лица: АО "Экспобанк" (подробнее) АО "ЮниКредит Банк" (подробнее) ГУ Управление по вопросам миграции СВД россии по Красноярскому краю (подробнее) Инспекция Федеральной налоговой службы по Советскому району г. Красноярска (подробнее) ИФНС России по Центральному району г. Красноярска (подробнее) Межрайонная инспекция Федеральной налоговой службы №23 по Красноярскому краю (подробнее) ООО "Т2 Мобайл" (подробнее) ПАО "Банк ВТБ" (подробнее) ПАО Сбербанк (подробнее) СФР Красноярского края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