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«Вега» (далее – Общество) обратилось в Ленинский районный суд города Новосибирска с исковым заявлением к индивидуальному предпринимателю Романенко Антону Дмитриевичу (далее – Романенко А.Д.) о признании недействительными (ничтожными) договоров купли-продажи транспортных средств от 22.12.2017 № 1/22/10/2017, 2/22/10/2017, 3/22/10/2017, 4/22/10/2017, 5/22/10/2017, 6/22/10/2017, от 27.12.2017 N 4/27/12/2017, 8/27/12/2017, от 28.12.2017 № 3/28/12/2017, 7/28/12/2017, 8/28/12/2017, от 29.12.2017 № 9/29/12/2017, 10/29/12/2017, 11/29/12/2017, 12/29/12/2017, 13/29/12/2017, 14/29/12/2017, 15/29/12/2017, 16/29/12/2017, 17/29/12/2017, 18/29/12/2017, 19/29/12/2017, 19/29/12/2017, 20/29/12/2017, 21/29/12/2017, 22/29/12/2017, 23/29/12/2017, 25/29/12/2017 (далее – договоры); применении последствий их недействительности путем обязания ответчика возвратить истцу автомобили. Определением от 13.09.2021 Ленинский районный суд города Новосибирска передал гражданское дело по подсудности в Арбитражный суд Новосибирской области. Решением Арбитражного суда Новосибирской области от 02.03.2022, оставленным без изменения постановлением Седьмого арбитражного апелляционного суда от 26.05.2022, требования удовлетворены. Постановлением Арбитражного суд Западно-Сибирского округа от 25.08.2022 решение от 02.03.2022 и апелляционное постановление от 26.05.2022 отменены, дело направлено на новое рассмотрение в Арбитражный суд Новосибирской области. При новом рассмотрении к участию в деле в качестве третьих лиц, не заявляющих самостоятельных требований относительно предмета спора, привлечены Иобашвили Давид Владимирович, Свеженцев Андрей Владимирович, Полещук Евгений Николаевич, общество с ограниченной ответственностью «НСК-ТРАНС», Клоков Иван Васильевич, Ткаченко Елена Владимировна, Молоков Валерий Владимирович, Покштяев Алексей Петрович. Решением Арбитражного суда Новосибирской области от 09.12.2022, оставленным без изменения постановлением Седьмого арбитражного апелляционного суда от 07.04.2023 и постановлением Арбитражного суда Западно-Сибирского округа от 13.09.2023, в удовлетворении требований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мнимый характер оспариваемых сделок; у истца отсутствовала необходимость в реализации транспортных средств по причине стабильного финансового положения.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10.11.2015, основной вид его деятельности связан с эксплуатацией автомобильного и грузового транспорта, оказанием услуг по перевозке. В период с 10.11.2015 по 07.06.2018 единственным участником и директором Общества являлась Моренко Диана Александровна. На основании договора купли-продажи от 30.05.2018 Данилов Даниил Демьянович приобрел у Моренко Д.А. 100% долей в уставном капитале Общества, вступив также с 08.06.2018 в должность генерального директора. В период с 26.12.2017 по 26.04.2018 Обществом в лице директора Моренко Д.А. произведено отчуждение спорных транспортных средств Романенко А.Д., оплата за которые не произведена, что подтвердилось в ходе выездной налоговой проверки, проведенной инспекцией Федеральной налоговой службы России по Железнодорожному району города Новосибирска в период с 25.04.2018 по 26.02.2021. Расценив договоры в качестве мнимых сделок,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166 - 168 , 170 , 181 , 196 , 199 , 200 , 454 , 486 Гражданского кодекса Российской Федерации,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в пункте 2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о признании договоров мнимыми ввиду недоказанности отсутствия у сторон сделок намерений их исполнять. Судами установлено, что транспортные средства директором Общества Моренко Д.А. проданы Романенко А.Д., а впоследствии реализованы в результате цепочки сделок купли-продажи третьим лицам, сняты с регистрационного учета и исключены из бухгалтерского учета Общества. Согласно данным из официального источника Федеральной налоговой службы «Прозрачный бизнес» у Обществ по состоянию на 31.12.2017 имелись активы в размере 32 878 тыс. руб., в том числе: 5 354 тыс. руб. -основные средства,14 329 тыс.руб.-запасы,12 461 тыс.руб. -дебиторская задолженность,734 тыс.руб. -денежные средства; по состоянию на 31.12.2018 и 31.12.2019 активы общества составляли 984 тыс. руб. и 4 496 тыс.руб. соответственно (дебиторская задолженность). Суд округа признал ошибочным выводы судов первой и апелляционной инстанций о пропуске срока исковой давности, однако это не привело к принятию неправильного решения.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"Вега" (подробнее) Иные лица: Арбитражный суд Западно-Сибирского округа (подробнее) ГУ МВД России по Новосибирской области (подробнее) Седьмой арбитражный апелляционный суд (подробнее) Управление Федеральной миграционной службы по Новосибирской области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купли продажи, договор купли продажи недвижимости Судебная практика по применению нормы ст. 454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