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Краснодарского края от 21.04.2023, оставленным без изменения постановлением Пятнадцатого арбитражного апелляционного суда от 27.06.2023 и постановлением Арбитражного суда Северо-Кавказского округа от 12.10.2023, в удовлетворении иска отказано. В кассационной жалобе, поданной в Верховный Суд Российской Федерации, заявитель, ссылаясь на нарушение судами норм процессуального права, просит пересмотреть указанные судебные акты в кассационном порядке.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Отказывая в удовлетворении иска и подтверждая правильность этого вывода, суды, исследовав и оценив представленные в материалы дела доказательства по правилам статьи 71 Арбитражного процессуального кодекса Российской Федерации, руководствуясь статьями 15 , 53 , 53.1 Гражданского кодекса Российской Федерации, положениями Федерального закона от 26.12.1995 № 208-ФЗ «Об акционерных обществах», установив, что исполнение постановлений о привлечении общества к административной ответственности, на основании которых заявлены исковые требования, прекращено ввиду истечения срока давности их исполнения, пришли к выводу о недоказанности истцом факта несения убытков. Изложенные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 для рассмотрения в судебном заседании Судебной коллегии Верховного Суда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открытого акционерного общества «Голубая Нива» в лице акционера Пидченко Виктора Ивановича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ОАО "Голубая Нива" (подробнее) ОАО Пидченко Виктор Иванович в интересах "Голубая Нива" (подробнее) Судьи дела: Чучунова Н.С.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