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«Российский Сельскохозяйственный банк» (далее – банк) обратилось в Арбитражный суд Пензенской области с заявлением к Управлению Федеральной службы судебных приставов России по Пензенской области (далее – административный орган) о признании незаконным и отмене постановления от 22.09.2022 № 80/2022 о привлечении к административной ответственности, предусмотренной частью 1 статьи 14.57 Кодекса Российской Федерации об административных правонарушениях (далее – КоАП РФ). 2 К участию в деле в качестве третьего лица, не заявляющего самостоятельных требований относительно предмета спора, привлечена Лимонова Ольга Петровна. Решением Арбитражного суда Пензенской области от 07.03.2023, оставленным без изменения постановлением Одиннадцатого арбитражного апелляционного суда от 26.04.2023, банку отказано в удовлетворении заявления. Арбитражный суд Поволжского округа постановлением от 16.08.2023 оставил без изменения решение суда первой инстанции и постановление суда апелляционной инстанции. Банк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Письмом судьи Верховного Суда Российской Федерации от 01.11.2023 были истребованы материалы дела из Арбитражного суда Пензенской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22.09.2022 № 80/2022 банк привлечен к административной ответственности, предусмотренной частью 1 статьи 14.57 КоАП РФ, с назначением наказания в виде административного штрафа в размере 50 000 рублей. Основанием для привлечения банка к административной ответственности по части 1 статьи 14.57 КоАП РФ послужил вывод административного органа о нарушении банком требований Федерального закона от 03.07.2016 № 230-ФЗ 3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(далее – Закон № 230-ФЗ), поскольку с целью взыскания просроченной задолженности банком осуществлено взаимодействие по абонентскому номеру Лимоновой О.П., путем направления текстовых сообщений, содержащих уведомления о наличии просроченной задолженности с телефонного номера с буквенным идентификатором «RSHB», то есть взаимодействие, направленное на возврат просроченной задолженности, осуществлялось банком с использованием скрытого альфанумерического номера «RSHB». Не согласившись с указанным постановлением административного органа, банк оспорил его в арбитражном суде. Рассматривая настоящий спор, руководствуясь положениями Закона № 230-ФЗ, суды пришли к выводу о том, что используемое банком при взаимодействии с должником альфанумерическое имя «RSHB» не позволяет должнику идентифицировать ни телефонный номер, с которого осуществляется взаимодействие, ни оператора сотовой связи, с которым юридическим лицом заключен договор на предоставление услуг связи, ни само юридическое лицо, которое осуществляет взаимодействие, направленное на возврат просроченной задолженности, что делает невозможным для должника установить контакт с отправителем – банком, так как данный номер не обеспечивает контакт, а является только индивидуальным символьным обозначением отправителя и фактический номер телефона, с которого направлялись СМС-текстовые сообщения скрыт. Поскольку взаимодействие, направленное на возврат просроченной задолженности, банк осуществлял с использованием альфанумерического номера «RSHB», скрывая информацию о номере телефона, с которого направляется сообщение должнику, нарушив тем самым требования части 9 статьи 7 Закона № 230-ФЗ, суды пришли к выводу о наличии в действиях банка состава административного правонарушения, ответственность за которое установлена частью 1 статьи 14.57 КоАП РФ, и признали правомерным оспариваемое постановление административного органа, отказав банку в удовлетворении заявления. 4 Обжалуя судебные акты в Верховный Суд Российской Федерации, банк приводит доводы о существенных нарушениях судами норм материального права, повлиявших на исход дела. Так, в частности, банк приводит доводы о том, что в соответствии с частью 1 статьи 4 Закона № 230-ФЗ при совершении действий, направленных на возврат просроченной задолженности, кредитор или лицо, действующее от его имени и (или) в его интересах, вправе взаимодействовать с должником, используя: 1) личные встречи, телефонные переговоры (непосредственное взаимодействие); 2) телеграфные сообщения, текстовые, голосовые и иные сообщения, передаваемые по сетям электросвязи, в том числе подвижной радиотелефонной связи; 3) почтовые отправления по месту жительства или месту пребывания должника. Согласно статье 2 Федерального закона от 27.07.2006 № 149-ФЗ «Об информации, информационных технологиях и о защите информации» под электронным сообщением понимается информация, переданная или полученная пользователем информационно-телекоммуникационной сети; под информационно-телекоммуникационной сетью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 В соответствии с постановлением Правительства Российской Федерации от 31.12.2021 № 2607 «Об утверждении Правил оказания телематических услуг связи» к телематическим услугам связи относится прием и передача телематических электронных сообщений. При этом под телематическим электронным сообщением понимается одно или несколько сообщений электросвязи, содержащих информацию, структурированную в соответствии с протоколом обмена, поддерживаемым взаимодействующими информационной системой и абонентским терминалом. Из указанных норм следует, что при осуществлении взаимодействия с должником путем направления сообщения либо звонка для каждого вида использованных сетей (телефонная связь, телематическая) установлена обязанность раскрытия информации об отправителе сообщения (телефонный номер либо электронная почта, либо непосредственно возможность идентификации отправителя). При этом отправка сообщений должникам может производиться не только путем отправки с использованием телефонных номеров по сетям радиотелефонной связи, но и путем отправки электронных 5 сообщений с применением соответствующих протоколов информационного обмена и технологических платформ, предназначенных для такого обмена. Приведенные положения действующего законодательства свидетельствуют о том, что отправка телематических электронных сообщений технологически производится без использования телефонного номера, а также выделенного телефонного аппарата/абонентской станции как средств связи. Такая отправка производится через информационную систему. Согласно части 8 статьи 46 Федерального закона от 07.07.2003 № 126-ФЗ «О связи» оператор подвижной радиотелефонной связи, обеспечивающий передачу короткого текстового сообщения абонента, инициирующего отправление такого сообщения, при передаче такого сообщения обязан передавать в неизменном виде абонентский номер, выделенный данному абоненту на основании договора об оказании услуг связи. Как указывает банк, в ходе производства по делу об административном правонарушении, а также при рассмотрении дела в суде, банк представил заключенный с ПАО «Вымпел-Коммуникации» договор оказания услуг связи от 30.09.2021 № 606724672, в соответствии с которым передача информации осуществляется не с телефонного номера банка, а через сеть Интернет оператору связи и далее к абоненту, и с целью идентификации отправителя сообщения банку был выделен номер абонента в виде буквенного имени отправителя («RSHB»), который передавался при отправке сообщений от имени банка в неизменном виде и на законной основе. Имя отправителя, присвоенное банку оператором связи на основании договора об оказании услуг связи, является уникальным в целях идентификации банка как отправителя сообщений. При этом непосредственно в тексте направляемых должнику сообщений указаны наименование банка и номер телефона банка для связи с ним, что позволяет однозначно идентифицировать банк как отправителя сообщений. Поскольку установленный Законом № 230-ФЗ запрет на сокрытие информации о номере контактного телефона, с которого направляется сообщение должнику, направлен на недопущение анонимного воздействия на должника и создание условий по осуществлению государственного контроля (надзора) за деятельностью отправителя сообщений должникам, банк полагает, что направленные банком должнику текстовые сообщения, содержащие уведомления о наличии просроченной задолженности с телефонного номера с буквенным идентификатором «RSHB» и предусмотренных частью 6 статьи 7 6 Закона № 230-ФЗ сведений об отправителе и номере телефона для связи с банком, позволяли однозначно должнику идентифицировать банк как отправителя сообщений. В обоснование своей позиции банк также ссылается на то, что пунктом 9 раздела V Руководства по соблюдению юридическими лицами, включенными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обязательных требований, утвержденного приказом Федеральной службы судебных приставов от 28.06.2022 № 2, даны разъяснения со ссылкой на постановление Арбитражного суда Уральского округа от 17.09.2019 по делу № А50-365/2019, согласно которым цели недопущения анонимного воздействия на должника и создания условий по осуществлению государственного контроля (надзора) за деятельностью отправителя сообщений должникам, несомненно, достигаются при использовании буквенного имени отправителя и указания в тексте сообщения предусмотренных частью 6 статьи 7 Закона о защите прав при возврате просроченной задолженности сведений об отправителе и номере телефона для связи с ним ввиду того, что позволяют однозначно идентифицировать отправителя. Кроме того, банк полагает, что административным органом при решении вопроса о привлечении банка к административной ответственности не указано, каким образом происходит сокрытие телефонного номера. Оценка технической возможности такого сокрытия в условиях используемого банком вида связи и вида направленного сообщения административным органом не дана. Информация относительно того, была ли у банка техническая возможность произвести подмену телефонного номера с целью его последующего сокрытия от получателя сообщения и предпринимались ли подобные попытки у операторов связи отправляющей и принимающей сообщения стороны административным органом также не запрашивалась. Таким образом, банк полагает, что в его действиях отсутствует состав вмененного правонарушения.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банка с делом следует передать для рассмотрения в судебном заседании Судебной коллегии по экономическим спорам Верховного Суда Российской Федерации. 7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«Российский Сельскохозяйственный банк»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