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января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«Алтай-Кокс» (далее – покупатель) обратилось в Арбитражный суд города Москвы с иском к обществу с ограниченной ответственностью «Угольная компания Кузбассразрезуголь» (далее – поставщик) о взыскании 3 334 879 рублей 80 копеек соразмерного уменьшения стоимости поставленного угля. Исковые требования мотивированы тем, что при приемке угля покупателем выявлено несоответствие его качественным показателям. К оплате истцу предъявлена счет-фактура от 21.05.2021 № 26966 на сумму 33 098 653,99 рублей с учетом НДС. Поставленный товар оплачен покупателем в полном объеме на сумму 33 098 653 рубля 99 копеек. В приложении от 30.04.2021 № 17 к договору стороны согласовали качественные характеристики угольного концентрата марки КС на период поставки в мае 2021 года, в соответствии с которым, показатель стандартного отклонения должен быть не более 0,10%, а также цену, в размере 5 950 рублей за 1 тонну без учета НДС. При приемке товара покупателем выявлено несоответствие его качественным показателям. Пунктом 6.2 договора предусмотрено право покупателя требовать от поставщика соразмерного уменьшения стоимости поставленного товара по показателю стандартного отклонения при превышении значения 0,10% - 10% от цены товара. Получив некачественный товар, покупатель применил к цене товара скидку, установленную договором, а также начислил на размер скидки сумму НДС (20%) и заявил продавцу требование о возмещении суммы соразмерного уменьшения стоимости товара с учетом НДС. Решением Арбитражного суда города Москвы от 28.12.2022 иск удовлетворен. Постановлением Девятого арбитражного апелляционного суда от 22.03.2023, оставленным без изменения постановлением Арбитражного суда Московского округа от 09.06.2023, решение отменено, с ООО «Кузбассразрезуголь» в пользу АО «Алтай-Кокс» взыскано 2 779 066 рублей 50 копеек задолженности, в удовлетворении остальной части иска отказано. В кассационной жалобе, поданной в Верховный Суд Российской Федерации, АО «Алтай-Кокс» просит отменить постановления апелляционной и кассационной инстанций в части отказа в начислении НДС на сумму соразмерного уменьшения стоимости товара, оставив в силе решение суда первой инстанции. По запросу судьи Верховного Суда Российской Федерации от 25.09.2023 дело истребовано из Арбитражного суда города Москвы.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(статья 29111 Арбитражного процессуального кодекса Российской Федерации). Таких оснований для пересмотра судебных актов по доводам кассационной жалобы, изученным по материалам истребованного дела, не установлено. Суды указали, что исчисление НДС является налоговым последствием гражданско-правовой сделки по реализации товара, поэтому законом установлено, что налог исчисляется с учетом примененной цены товара. В данном случае покупатель уплатил поставщику денежные средства в размере предусмотренной договором цены плюс начисленный на нее НДС. Снижению подлежит предусмотренная договором цена товара, а размер НДС определяется в качестве налоговых последствий изменения цены товара. В случае изменения стоимости отгруженных товаров принятый ранее к вычету НДС подлежит восстановлению, а ранее уплаченный НДС – корректировке. Таким образом, уменьшение стоимости товара рассчитывается без учета НДС, а перерасчет НДС следует за изменением размера гражданско-правового обязательства. С учетом изложенного,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«Алтай-Кокс»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М.В. Пронина Суд: Верховный Суд РФ (подробнее) Истцы: АО "Алтай-Кокс" (подробнее) Ответчики: АО "Угольная компания "Кузбассразрезуголь" (подробнее) ООО "КУЗБАССРАЗРЕЗУГОЛЬ" (подробнее) Судьи дела: Пронина М.В. (судья) Последние документы по делу: Определение от 10 января 2024 г. по делу № А40-131718/2022 Определение от 27 ноября 2023 г. по делу № А40-131718/2022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