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«Тишина» (далее – истец,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 Лукоморья» (далее – ответчик, компания, заявитель) о взыскании 16 884 001 рублей задолженности, 800 843,34 рублей процентов, начисленных на основании статьи 395 Гражданского кодекса Российской Федерации (далее – ГК РФ). Решением Арбитражного суда города Москвы от 17.02.2023, оставленным без изменения постановлением Девятого арбитражного апелляционного суда от 01.06.2023, исковые требования удовлетворены. Постановлением Арбитражного суда Московского округа от 18.09.2023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недоказанность факта получения ответчиком денежных средств по предварительным договорам купли-продажи; несоответствие материалам дела выводов судов об уклонении компании от проведения сверки взаиморасчетов, подписания акта сверки и о неисполнении ответчиком требования истца о предоставлении информации по заключенным договорам. По мнению заявителя, суды неправомерно отклонили заявление компании о фальсификации отчетов и назначении комплексной почерковедческой экспертизы.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24.03.2020 между компанией (поверенный) и обществом (доверитель) был заключен договор поручения № ЗУ/02 (далее – договор). В соответствии с пунктом 1.1 договора ответчик от имени и за счет истца обязался совершать следующие юридические действия: 1. Поиск покупателей на принадлежащие истцу на праве собственности земельные участки, выделенные из исходного участка с кадастровым номером 50:20:0080306:50, категории земель: земли населенных пунктов, вид разрешенного использования: для индивидуального жилищного строительства, имеющие месторасположение: обл. Московская, р-н Одинцовский, в районе д. Дяденьково (далее – «земельные участки», а по отдельности – «земельный участок»). 2. Заключение с покупателями от имени истца предварительных договоров купли-продажи земельного участка (далее – «предварительный договор») по установленной истцом цене не ниже 67 500 рублей 00 копеек за 100 кв.м. площади земельных участков. Согласно пункту 1.4 договора в целях обеспечения финансовой безопасности покупателей земельных участков, а также в связи с целесообразностью осуществления централизованного учета поступающих от покупателей земельных участков денежных средств, ведения управленческой отчетности, организации единого канала приема денежных средств, в том числе кассы, ответчик обязался перед истцом принимать на свой расчетный счет денежные средства от покупателей земельных участков по предварительным договорам. В соответствии с пунктом 3.2 договора ответчик обязался перечислять истцу все денежные средства, поступившие от покупателей по предварительным договорам, в течение двух банковских дней с даты подписания между истцом и покупателем основного договора купли-продажи земельного участка. В нарушение взятых на себя обязательств по договору ответчик не осуществил перечисление на счет истца денежных средств, уплаченных покупателями, с которыми были заключены основные договоры купли-продажи земельных участков во исполнение. От проведения сверки взаиморасчетов и подписания акта сверки ответчик отказался. Пунктом 2.3.3 договора предусмотрено право истца отказаться от договора в любое время, уведомив об этом ответчика в письменном виде за один месяц до предполагаемой даты расторжения договора. 07.06.2022 истцом было направлено в адрес ответчика уведомление о досрочном расторжении договора (далее – «уведомление»). Таким образом, договор считается расторгнутым с 07.07.2022. В уведомлении истец указал на необходимость предоставления ответчиком списков, содержащих следующую информацию: 1. О заключенных с покупателями предварительных договоров купли-продажи земельных участков, имеющихся на дату получения уведомления; 2. Об основных договорах купли-продажи земельных участков, которые планируются к заключению в ближайшее время или уже имеются в подписанном виде, но не прошедшие процедуру государственной регистрации перехода права собственности; 3. Об основных договорах купли-продажи земельных участков, которые находятся в регистрирующем органе на стадии государственной регистрации перехода права собственности, а также описи документов, поданных на государственную регистрацию (в оригиналах). Указанные выше списки не были предоставлены ответчиком истцу, что лишило последнего возможности определить объем возникших у него, как у продавца земельных участков, обязательств по сделкам купли-продажи земельных участков, а также установить сумму денежных средств, оплаченных покупателями за земельные участки. Данные обстоятельства и послужили основанием для обращения истца в суд с настоящим иском. Исследовав и оценив по правилам статьи 71 АПК РФ представленные доказательства, руководствуясь статьями 309 , 310 , 395 , 408 , 429 , 454 , 549 , 971 , 973 , 974 ГК РФ , суды удовлетворили исковые требования в полном объеме. При этом судебные инстанции исходили из того, что у сторон не имеется разногласий по перечню заключенных предварительных договоров купли-продажи и отсутствия доказательств, подтверждающих надлежащее исполнение компанией своих обязательств по перечислению обществу всех денежных средств, поступивших от покупателей по указанным договорам. Установив, что факты, содержащиеся в отчетах, подтверждаются иными материалами дела, суды апелляционной и кассационной инстанции признали несостоятельными доводы компании о неправомерном отклонении судом первой инстанции заявления о фальсификации отчетов и назначении комплексной почерковедческой экспертизы.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 Лукоморья»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"ТИШИНА" (подробнее) Ответчики: ООО "У Лукоморья" (подробнее) Судьи дела: Чучунова Н.С. (судья) (подробнее) Судебная практика по: По договору купли продажи, договор купли продажи недвижимости Судебная практика по применению нормы ст. 454 ГК РФ Предварительный договор Судебная практика по применению нормы ст. 429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