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Мазалевой Ольге Аркадьевне срок подачи кассационной жалобы на определение Арбитражного суда города Санкт-Петербурга и Ленинградской области от 17.10.2022, постановление Тринадцатого арбитражного апелляционного суда от 23.01.2023 и постановление Арбитражного суда Северо-Западного округа от 28.06.2023 по делу № А56-3401/2021.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