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подает кассационную жалобу на судебные акты по делу № А29-3421/2021, одновременно заявив ходатайство о приостановлении их исполнения в связи с затруднительностью возможного поворота исполнения. Учитывая неустановление судом требуемых частью 3 статьи 291.6 Арбитражного процессуального кодекса Российской Федерации для приостановления исполнения судебного акта условий, суд отказывает в приостановлении. Руководствуясь статьями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«Специализированный застройщик «Терос» в приостановлении исполнения определения Арбитражного суда Краснодарского края от 03.05.2023 по делу № А32-57191/2021. Судья Верховного Суда Российской Федерации Н.А. Ксенофонтова Суд: Верховный Суд РФ (подробнее) Истцы: "Межрегиональная саморегулируемая организация профессиональных арбитражных управляющих "Альянс управляющих" (подробнее) ООО МКК "МИКРОЗАЙМ" (подробнее) ООО "Терос" (подробнее) Иные лица: ГОСУДАРСТВЕННАЯ ИНСПЕКЦИЯ КРАСНОДАРСКОГО КРАЯ ПО НАДЗОРУ ЗА ТЕХНИЧЕСКИМ СОСТОЯНИЕМ САМОХОДНЫХ МАШИН И ДРУГИХ ВИДОВ ТЕХНИКИ (подробнее) ГОСУДАРСТВЕННОЕ БЮДЖЕТНОЕ УЧРЕЖДЕНИЕ КРАСНОДАРСКОГО КРАЯ "КРАЕВАЯ ТЕХНИЧЕСКАЯ ИНВЕНТАРИЗАЦИЯ - КРАЕВОЕ БТИ" (подробнее) НП "Межрегиональная саморегулируемая организация арбитражных управляющих "Альянс управляющих" (подробнее) ООО Специализированный застройщик "ТЕРОС" (подробнее)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 (подробнее) ФГБУ "Федеральная кадастровая палата Федеральной службы государственной регистрации, кадастра и картографии" в лице филиала "ФКП Росреестра" по Краснодарскому краю (подробнее) ф/у Дяченко А.А. (подробнее) Судьи дела: Ксенофонтова Н.А. (судья) Последние документы по делу: Определение от 9 января 2024 г. по делу № А32-57191/2021 Определение от 14 ноября 2023 г. по делу № А32-57191/2021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