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Санкт-Петербурга и Ленинградской области от 25.02.2023 в удовлетворении заявления отказано. Тринадцатый арбитражный апелляционный суд постановлением от 08.06.2023 отменил определение от 25.02.2023 и установил финансовому управляющему Курской А.О. проценты по вознаграждению в размере 233 532 рублей 21 копейки. Арбитражный суд Северо-Западного округа постановлением от 06.09.2023 отменил постановление апелляционного суда от 08.06.2023 и оставил в силе определение от 25.02.2023. В кассационной жалобе Курская А.О. просит об отмене определения и постановления окружного суда, ссылаясь на отсутствие судебных актов, устанавливающих неправомерность действий управляющего, отказ должнику в признании недействительным созванного управляющим собрания об изменении плана реструктуризации, способствовавшего восстановлению платежеспособности должника. Согласно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первой инстанции и округа, учитывая правовой характер требуемого вознаграждения и отсутствие причинно-следственной связи между деятельностью управляющего и восстановлением платежеспособности должника, отклонили требование о выплате вознаграждения. Отличная от судебной оценка управляющим своего вклада в достижение результата процедуры реструктуризации долгов не создает оснований для кассационного пересмотра судебных актов.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финансовому управляющему Курской А.О.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ИП Кузнецова Юлия Игоревна (подробнее) ООО "Сириус строй" (подробнее) Иные лица: АССОЦИАЦИЯ "САМОРЕГУЛИРУЕМАЯ ОРГАНИЗАЦИЯ АРБИТРАЖНЫХ УПРАВЛЯЮЩИХ ЦЕНТРАЛЬНОГО ФЕДЕРАЛЬНОГО ОКРУГА" (подробнее) А/у Курская А.О. (подробнее) Санкт-Петербургский городской суд (подробнее) Тринадцатый арбитражный апелляционный суд (подробнее) Управление Росреестра по СПб (подробнее) УФНС по СПб (подробнее) УФССП по СПб (подробнее) ф/у Курская А.О.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