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15.03.2023, оставленным без изменения постановлением Тринадцатого арбитражного апелляционного суда от 07.06.2023 и постановлением Арбитражного суда Северо-Западного округа от 08.09.2023, в удовлетворении иска отказано. В кассационной жалобе общество «Модуль» просит об отмене судебных актов, ссылаясь на наличие условий для ответственности ответчика как комиссионера.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нарушения ответчиком заключенного с истцом агентского договора от 01.07.2017 № Е-667 в качестве условия для взыскания заявленных убытков, связываемых с грузами, в отношении которых у истца имеется самостоятельный договор с перевозчиком, поэтому отказали в иске к ответчику в соответствии со статьями 15 , 393 , 431 , 1005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"Модуль" (подробнее) Ответчики: ООО "Эвергрин Шиппинг Эйдженси Рашиа Лимитед"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