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«Торговый дом «Асбест» (далее – Общество) обратилось в Арбитражный суд Республики Карелия с иском к ФИО1 об обязании передать: печать (печати) Общества; электронные базы данных ведения бухгалтерского, кадрового и иных видов учета, а также перечень сотрудников либо иных лиц, ответственных за ведение данных баз учета и отчетности; наименование, реквизиты, контактные данные центров хранения и обработки данных, осуществляющих функции обработки, хранения и распространения данных и информации Общества, соответствующие договоры и иные документы; свидетельство о государственной регистрации юридического лица; свидетельство о постановке на налоговый учет; учредительные документы (устав, учредительный договор); документы первичного бухгалтерского учета, бухгалтерской отчетности (квартальные и годовые балансы (форма № 1, 2) с отметкой налоговой инспекции, отчетность во внебюджетные фонды и органы статистики (расчетные ведомости) с соответствующими отметками о принятии; книги покупок и продаж с даты регистрации по текущее время; расшифровку строк баланса (и документов, подтверждающих внесение сведений в соответствующую строку баланса); расшифровку дебиторов и кредиторов с даты регистрации по текущее время (наименование кредитора/дебитора (наименование, ИНН/КПП, ОГРН), сумма, дата возникновения обязательства, сущность исполнения (предмет договора), документы, подтверждающие возникновение обязательства, и документы, подтверждающие полное или частичное исполнение обязательства)); трудовые договоры, приказы о принятии на работу, об увольнении, сведения о работниках, бывших работниках, перед которыми имеется задолженность (СНИЛС, адрес, паспортные данные, конт. тел.), а также сведения о фактической численности работников в форме справки, утвержденное штатное расписание или штатную расстановку рабочих; положения об учетной политике; отчетность дочерних и зависимых хозяйственных обществ, структурных подразделений; декларации по налогу на прибыль, НДС, по налогу на имущество и иным налогам и сборам с даты регистрации по текущее время; иные документы, касающиеся бухгалтерской и налоговой отчетности Общества; документы, подтверждающие права Общества на недвижимое имущество (в т.ч. свидетельства о праве собственности на недвижимое имущество), паспорта, техническая информация, сведения об инвентаризации и кадастровом учете и иные документы на движимое имущество; документы, подтверждающие дебиторскую и кредиторскую задолженности; договоры, на основании которых производилось отчуждение или приобретение имущества Общества, изменение структуры активов (увеличение или уменьшение кредиторской задолженности), и иные документы о финансово-хозяйственной деятельности Общества; документы, содержащие сведения о составе органов управления Общества, а также о лицах, имеющих право давать обязательные для Общества указания либо возможность иным образом определять его действия; перечень имущества Общества на последнюю отчетную дату, а также перечень имущества Общества, приобретенного или отчужденного в последующий период; список дебиторов (за исключением организаций, размер долга которых составляет менее 5% дебиторской задолженности) с указанием размера дебиторской задолженности по каждому дебитору на последнюю отчетную дату; справку о задолженности перед бюджетами всех уровней и внебюджетными фондами (в том числе акт сверки с налоговой инспекцией) с указанием раздельно размеров основной задолженности, штрафов, пени и иных финансовых (экономических) санкций; перечень кредиторов Общества (за исключением кредиторов, размер долга которым составляет менее 5% кредиторской задолженности) с указанием размера основной задолженности, штрафов, пени и иных финансовых (экономических) санкций за ненадлежащее выполнение обязательств по каждому кредитору и срока наступления их исполнения; отчеты по оценке бизнеса, имущества Общества, аудиторские заключения, протоколы, заключения и отчеты ревизионной комиссии, протоколы органов управления Общества; сведения об аффилированных лицах Общества; материалы налоговых проверок Общества; сведения о наличии задолженности по заработной плате; сведения о заключенных, но не исполненных договорах; расшифровку расчетов с дебиторами по статье «Расчеты с персоналом по прочим операциям»; расшифровку авансов, выданных поставщикам и подрядчикам, обоснованность авансов; расшифровку краткосрочных финансовых вложений; последние акты инвентаризации имущества и финансовых обязательств, последние инвентаризационные ведомости (в том числе акций, облигаций, ценных бумаг) по установленным формам; локальные документы Общества, в т.ч. подтверждающие полномочия руководящих органов; протоколы собраний руководящих органов; приказы и распоряжения генерального директора Общества; ежегодные отчеты ревизионной комиссии о результатах деятельности; договоры, соглашения, контракты, заключенные со всеми юридическими и физическими лицами за весь период деятельности Общества; номера расчетного и иных счетов Общества, наименование и реквизиты обслуживающих учреждений банков; документы, свидетельствующие о выполнении или невыполнении Обществом денежных обязательств перед контрагентами, бюджетом и внебюджетными фондами (неисполненные платежные требования, платежные поручения и т.п.); лицензии; сертификаты; сведения об основных направлениях деятельности (основных видах продукции, работ, услуг) в форме пояснительной записки; сведения об обременении имущества обязательствами перед третьими лицами (аренда, залог и т.п.); сведения о том, имеются ли притязания третьих лиц на имущество (активы), судебные споры, решения судов, исполнительные производства, действия судебных приставов-исполнителей, налоговых органов и прочее; сведения о внутренней структуре Общества, перечень его структурных подразделений, филиалов и представительств; сведения о выданных доверенностях в форме копии журнала учета выдачи доверенностей; наименование и адреса организаций, в которых Общество является учредителем (участником), сведения о доле участия; сведения об актах органов исполнительной власти, вынесенных в отношении Общества; сведения о функционировании службы безопасности (охраны) Общества, материально ответственных лицах и лицах, ответственных за технику безопасности, пожарную безопасность, с предоставлением соответствующих приказов; сведения о принадлежащих Обществу правах на результаты интеллектуальной деятельности и средства индивидуализации юридических лиц, товаров, работ, услуг и предприятий. Кроме того, Обществом заявлено требование о взыскании судебной неустойки. Решением Арбитражного суда Республики Карелия от 09.07.2021, оставленным без изменения постановлением Тринадцатого арбитражного апелляционного суда от 08.10.2021 и постановлением Арбитражного суда Северо-Западного округа от 31.01.2022,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в которой просит их отменить, ссылаясь на существенное нарушение судами норм материального и процессуального права. Письмом Верховного Суда Российской Федерации от 16.05.2022 дело № А26-507/2021 истребовано из Арбитражного суда Республики Карелия. По смыслу части 1 статьи 291.1 , части 7 статьи 291.6 ,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Общество зарегистрировано в качестве юридического лица 12.08.2011; ФИО1 являлся генеральным директором названного юридического лица (протокол общего собрания участников от 04.08.2015 № 1). Решением внеочередного общего собрания участников Общества, оформленным протоколом от 19.10.2020 № 1/20, в связи с истечением срока и прекращением полномочий ФИО1, с 20.10.2020 единоличным исполнительным органом истца назначен ФИО2 (соответствующая запись внесена в Единый государственный реестр юридических лиц 12.11.2020). Ссылаясь на то, что ФИО1 после прекращения полномочий генерального директора не передал новому исполнительному органу всю документацию о деятельности юридического лица, что препятствует ведению хозяйственной деятельности, Общество обратилось в арбитражный суд с соответствующими требованиями. Отказывая в удовлетворении требований, судебные инстанции руководствовались статьями 32 , 40 , 44 , 50 Федерального закона от 08.02.1998 № 14-ФЗ «Об обществах с ограниченной ответственностью» (далее – Закон № 14-ФЗ), статьей 29 Федерального закона от 06.12.2011 № 402-ФЗ «О бухгалтерском учете», разъяснениями, содержащимися в пунктах 1 и 2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 исходили из отсутствия доказательств нахождения документов в фактическом владении ответчика, также как и надлежащих доказательств, подтверждающих, что ФИО1 в нарушение внутренних положений Общества по ведению и хранению документации неправомерно изъял конкретные документы и удерживает их у себя. Судебные инстанции отметили, что в соответствии с уставом Общество хранит документы по месту своего нахождения. Вместе с тем, сведений о том, что в период осуществления ФИО1 полномочий директора документация находилась непосредственно у него, или что после смены единоличного исполнительного органа эти документы были перемещены ответчиком в иное место, не имеется; доказательства удержания ответчиком документации не представлены; акт инвентаризации документации в связи со сменой руководителя, проведенной после прекращения полномочий ФИО1, не составлялся. Выражая свое несогласие с выводами судов, заявитель указывает на неправильное применение статьи 50 Закона № 14-ФЗ и полагает, что на ответчике лежит обязанность доказать передачу спорных документов новому директору; статус единоличного исполнительного органа юридического лица, осуществляющего руководство текущей деятельностью хозяйствующего субъекта, подразумевает инициативную, не требующую запроса обязанность директора организовать и обеспечить передачу контроля, включая контроль за документами и имуществом, своему преемнику с целью нормального и непрерывного ведения организацией своей деятельности. В рамках обычных корпоративных отношений на единоличном исполнительном органе при освобождении его от должности лежит обязанность по обеспечению передачи имущества, основанная на положениях пункта 3 статьи 53 Гражданского кодекса Российской Федерации. Именно бывший руководитель должен доказать исполнение своей обязанности по передаче документов. Однако, суды при рассмотрении настоящего спора ошибочно сочли необходимым доказывать истцу факт того, что спорные документы находились у ответчика в период исполнения им полномочий директора Общества. Между тем, в целях исполнения обязанности по передаче документов новому руководителю презюмируется их нахождение у бывшего генерального директора, вследствие чего не требуется дополнительного доказывания со стороны истца данных обстоятельств. Вопреки позиции судов, в настоящее время Закон № 14-ФЗ не содержит положений, предусматривающих презумпцию наличия документов по месту нахождения Общества. В связи с изложенным несостоятельны выводы судов об обязанности истца представить доказательства того, что после прекращения полномочий ответчика, как генерального директора Общества, истребуемые документы отсутствовали по месту нахождения юридического лица или удерживаются ФИО1 Для обоснования требования о передаче документации, по мнению заявителя, достаточно привести доводы о неисполнении бывшим руководителем данной обязанности. Основанием для отказа в удовлетворении иска об истребовании документов может служить факт передачи документов и материальных ценностей в требуемом объеме либо наличие доказательств, свидетельствующих об объективной невозможности бывшего руководителя передать запрашиваемые документы. Именно на бывшем руководителе лежит обязанность по представлению доказательств отсутствия у него истребуемых сведений и документации, а также по указанию объективных (уважительных) причин невозможности их представления, при документальном подтверждении данных причин. Такое распределение бремени доказывания обусловлено тем, что руководство текущей деятельностью Общества осуществляется единоличным исполнительным органом, в обязанности которого входит организация и ведение бухгалтерского учета, а также хранение документов. Доказательства передачи документов новому генеральному директору в материалы дела не представлены; объяснений относительно отсутствия либо несуществования конкретных документов ФИО1 не давал, на направленные в его адрес требования не ответил, в судебном процессе ответчик не участвовал. При таких обстоятельствах судами не мог быть сделан вывод о добросовестности поведения ответчика. В соответствии с разъяснениями, изложенными в пункте 22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согласно пункту 1 статьи 308.3 , статье 396 Гражданского кодекса в случае неисполнения должником обязательства кредитор вправе требовать по суду исполнения обязательства в натуре, если иное не предусмотрено Гражданским кодексом, иными законами или договором либо не вытекает из существа обязательства. При этом следует учитывать, что в соответствии со статьями 309 и 310 Гражданского кодекса должник не вправе произвольно отказаться от надлежащего исполнения обязательства. При предъявлении кредитором иска об исполнении должником обязательства в натуре суд, исходя из конкретных обстоятельств дела, определяет, является ли такое исполнение объективно возможным. Разрешая вопрос о допустимости понуждения должника исполнить обязанность в натуре, суд учитывает не только положения Гражданского кодекса, иного закона или договора, но и существо соответствующего обязательства. Исходя из смысла приведенных разъяснений, при разрешении данной категории споров суды должны исследовать и давать оценку по существу заявленным ответчиком возражениям об объективной невозможности предоставления им истребуемой документации. В то же время требование исполнимости судебного акта, предъявляемое, в том числе, к изложению в резолютивной части судебного акта определенного перечня истребуемых документов и имущества, не может ограничивать право истца в лице нового руководителя на получение таких документов и имущества с целью эффективного выполнения лежащих на нем обязанностей. Необходимо принимать во внимание, что новый руководитель, обращаясь в суд с соответствующим заявлением, не обладает всей полнотой информации о деятельности хозяйствующего субъекта. Применительно к обстоятельствам настоящего дела судами не учтено, что именно ответчик, который был назначен руководителем при создании общества, располагает сведениями об образовании или необразовании в ходе деятельности Общества каких-либо документов. Именно ответчик должен представить соответствующие пояснения о наличии либо отсутствии документов, в том числе по причине их утилизации/утраты, с приложением относимых доказательств. Позиция судов, которые отказывают истцу в истребовании документов по причине противоречия удовлетворения такого требования принципу исполнимости, базируются преимущественно на том, что: во-первых – бывший руководитель принимает активное участие в рассмотрении спора; во-вторых – представил доказательства хотя бы частичной передачи документов новому руководителю; в-третьих – дал пояснения об отсутствии у него иных документов. Если же имеет места фактическая безучастность ответчика, заявителю не может быть отказано в истребовании документов по причине отсутствия в материалах дела доказательств, подтверждающих их существование. По мнению Общества, судами необоснованно указано на не проведение инвентаризации как одно из оснований для отказа в удовлетворении требований. Истец неоднократно пояснял, что фактически отсутствовали объекты, которые могли быть проинвентаризированы. Инвентаризация могла бы иметь смысл, если бы ответчик передал документы хотя бы частично, однако этого им сделано не было. На момент вступления в должность нового генерального директора, у Общества отсутствовал действующий договор аренды, и хозяйствующий субъект по юридическому адресу не располагался. Соответственно, фактически данные о месте нахождения Общества, указанные в ЕГ’РЮЛ, являлись недостоверными. Кроме того, инвентаризация не является обязательным условием для передачи документации от бывшего руководителя новому. В условиях полного отсутствия каких-либо документов по адресу регистрации Общества и объективной невозможности их нахождения в октябре-ноябре 2020 года в офисе Общества по состоянию на указанную дату отсутствовала как фактическая возможность, так и целесообразность в проведении инвентаризации.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«Торговый дом «Асбест» на решение Арбитражного суда Республики Карелия от 09.07.2021, постановление Тринадцатого арбитражного апелляционного суда от 08.10.2021 и постановление Арбитражного суда Северо-Западного округа от 31.01.2022 по делу № А26-507/2021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2 августа 2022 года на 13 часов 00 минут в помещении суда по адресу: Москва, улица Поварская, дом 15, зал № 3048 (подъезд 5). Судья Верховного Суда Российской Федерации Н.С. Чучунова Суд: Верховный Суд РФ (подробнее) Истцы: ООО "Торговый дом "Асбест" (подробнее) Иные лица: Верховный Суд Российской Федерации (подробнее) Инспекция Федеральной налоговой службы по г. Петрозаводску (подробнее) Экономический суд Могилевской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