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«Улица Большая Морская дом 23/12» (далее – Товарищество) обратилось в Арбитражный суд города Санкт-Петербурга и Ленинградской области с исковым заявлением, уточненным в порядке статьи 49 Арбитражного процессуального кодекса Российской Федерации (далее – АПК РФ), к автономной некоммерческой организации общеобразовательная «Международная школа Герценовского университета» (далее – Школа), Комитету имущественных отношений Санкт-Петербурга (далее – Комитет) об обязании в течение 10 дней с момента вступления решения суда в законную силу демонтировать с фасада многоквартирного жилого дома, расположенного по адресу: Санкт-Петербург, Большая Морская ул., д. 23/12, лит. А (далее – МКД), вывеску площадью 0,3 кв. м размерами 0,5 м х 0,6 м с названием организации; 38 решеток на окнах помещения 1-Н с лицевого и дворового фасадов; 2 козырька над входами в помещение 1-Н с Большой Морской ул. и Гороховой ул.; взыскании со Школы в пользу Товарищества 200 рублей судебной неустойки за каждый день неисполнения решения суда о демонтаже спорной вывески; 4000 рублей за неисполнение решения суда о демонтаже 38 решеток с лицевого и дворового фасадов; 3500 рублей за неисполнение решения суда о демонтаже 2 козырьков над входами; об обязании Школы и Комитета солидарно восстановить фасад МКД в местах крепления конструкций в течение 10 дней с момента их демонтажа. Решением Арбитражного суда города Санкт-Петербурга и Ленинградской области от 09.02.2023 в иске отказано. Постановлением Тринадцатого арбитражного апелляционного суда от 08.06.2023 решение от 09.02.2023 отменено, апелляционная инстанция обязала Школу в течение 10 дней с момента вступления решения суда в законную силу демонтировать вывеску и 2 козырька над входами в помещение, а Комитет в течение 10 дней с момента вступления решения суда в законную силу демонтировать 38 решеток на окнах; на случай неисполнения решения суда со Школы в пользу Товарищества взыскано 200 рублей судебной неустойки за каждый день неисполнение судебного акта, 3500 рублей – за неисполнение решения суда о демонтаже двух козырьков; с Комитета в пользу Товарищества взыскано 4000 рублей судебной неустойки за каждый день неисполнения решения суда о демонтаже 38 решеток; суд обязал Школу и Комитет восстановить фасад МКД в местах крепления конструкций в течение 10 дней с момента их демонтажа. Постановлением Арбитражного суда Северо-Западного округа от 15.09.2023 апелляционное постановление от 08.06.2023 отменено, решение от 09.02.2023 оставлено в силе. В кассационной жалобе, поданной в Верховный Суд Российской Федерации, заявитель просит отменить решение суда первой инстанции и постановление суда округа, ссылаясь на существенное нарушение норм материального и процессуального права. В обоснование доводов жалобы заявитель выражает несогласие с выводами об отсутствии полномочий на предъявление настоящих требований; по мнению Товарищества, судом апелляционной инстанции были установленные все необходимые обстоятельства, позволяющие удовлетворить требования.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управление спорным МКД осуществляет Товарищество на основании решения общего собрания собственников помещений, оформленного протоколом от 04.08.2016 N 1/2016. Школа занимает принадлежащее Санкт-Петербургу нежилое помещение 1-Н, расположенное в цокольном этаже данного МКД, на условиях договора аренды от 10.07.1995 № 10-А155262, заключенного с Комитетом. Сбоку от входной двери в школу на фасадной стене МКД в плоскости помещения 1-Н размещена настенная конструкция размером 0,5 м х 0,6 м площадью 0,3 кв. м, на которой указано название организации, ИНН, юридический и фактический адрес, режим работы. Также над двумя входными дверями в помещение 1-Н размещены металлические козырьки, на окнах помещения установлены решетки. Ссылаясь на незаконность установки конструкций, Товарищество обратилось в арбитражный суд с настоящим иском. Отказывая в удовлетворении требований, суд первой инстанции руководствовался статьями 247 , 290 Гражданского кодекса Российской Федерации, статьями 36 , 44 , 161 Жилищного кодекса Российской Федерации, положениями Закона Российской Федерации от 07.02.1992 № 2300-1 «О защите прав потребителей», разъяснениями, изложенными в постановлении Пленума Высшего Арбитражного Суда Российской Федерации от 08.10.2012 № 58 «О некоторых вопросах практики применения арбитражными судами Федерального закона «О рекламе», и исходил из необоснованности заявленных требований. Суд первой инстанции пришел к выводу о том, что Товарищество не представило доказательства наличия у него полномочий на обращение в арбитражный суд с настоящим иском, так как имеющиеся в деле решения общих собраний собственников помещений МКД об установлении размера платы за пользование фасадом дома, не могут быть признаны доказательствами, подтверждающими наделение истца правом на обращение в суд с иском о демонтаже конструкций. Решениями собраний собственников помещений названного дома от 20.06.2018 № 1/2018 и от 25.11.2018 № 3/2018 установлена платность использования фасада дома, в том числе в отношении спорных конструкций. Вместе с тем вопрос об обоснованности и правомерности взимания платы и ее размере выходит за рамки обстоятельств, подлежащих исследованию по настоящему делу. Суд первой инстанции с учетом оценки информации, размещенной на спорной вывеске, характера оказываемых Школой услуг, указал, что Товариществом не доказана противоправность наличия вывески, которая обязательна к размещению в силу действующего правового регулирования. Также суд первой инстанции отказал в удовлетворении иска в части обязания Школы демонтировать два козырька, размещение которых является обязательным требованием в силу пункта 5.21 СП 54.13330.2022 Свод правил. Здания жилые многоквартирные и пункта 9.1 СП 17.13330.2011 СНиП II-26-76. Кровли. Актуализированная редакция, констатировав , что спорные козырьки установлены при наличии соответствующих согласований и разрешений в соответствии с проектом, согласованным Комитетом по градостроительству и архитектуре Санкт-Петербурга 31.10.2011. Кроме того, суд первой инстанции отказал в удовлетворении требования о демонтаже решеток на окнах помещения, установив, что они имелись на фасаде дома до передачи помещения 1-Н в аренду Школе. Отменяя решение суда первой инстанции, и отказывая в удовлетворении требований, суд апелляционной инстанции указал, что решениями собраний собственников установлена платность использования фасада дома; решение о согласовании спорных конструкций собственниками не принималось; представленное Школой разрешение Комитета по печати и взаимодействию со средствами массовой информации от 03.08.2019 № 90512 не свидетельствует о законности размещения конструкции. Кроме того, суд апелляционной инстанции, сославшись на заключение специалиста от 24.01.2023 № ЮВ 851/01/20223СТИ и объяснения представителей ответчиков, счел доказанным, что козырьки над входами в помещение, используемое Школой, установлены ей, а решетки на окнах, которые уже имелись при заключении договора аренды, должны быть демонтированы Комитетом.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и оставил в силе решение суда первой инстанции, согласившись с его выводами о необоснованности требований Товарищества.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недвижимости «Улица Большая Морская дом 23/12»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ТОВАРИЩЕСТВО СОБСТВЕННИКОВ НЕДВИЖИМОСТИ "УЛИЦА БОЛЬШАЯ МОРСКАЯ, ДОМ 23/12" (подробнее) Ответчики: АНО ОБЩЕОБРАЗОВАТЕЛЬНАЯ "МЕЖДУНАРОДНАЯ ШКОЛА ГЕРЦЕНОВСКОГО УНИВЕРСИТЕТА" (подробнее) Иные лица: КОМИТЕТ ИМУЩЕСТВЕННЫХ ОТНОШЕНИЙ Санкт-ПетербургА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