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«Мир инструмента» (далее – Компания) обратилось в Первомайский районный суд г. Ижевска Удмуртской Республики с исковым заявлением о солидарном взыскании с ФИО2 и ФИО1 в порядке субсидиарной ответственности по обязательствам общества с ограниченной ответственностью «Проект-Центр» (далее – Общество) 69087 рублей 31 копеек убытков и 1580 рублей 07 копеек процентов за пользование чужими денежными средствами с продолжением их начисления по дату фактического исполнения обязательства. Решением Первомайского районного суда г. Ижевска Удмуртской Республики от 18.03.2021 по делу № 2-288/2021 в удовлетворении требований отказано. Апелляционный определением Судебной коллегии по гражданским делам Верховного суда Удмуртской Республики от 23.08.2021 решение от 18.03.2021 отменено, дело передано по подсудности для рассмотрения в Арбитражный суд Удмуртской Республики. Определением Арбитражного суда Удмуртской Республики от 28.09.2021 исковое заявление Компании принято к производству. В ходе рассмотрения дела Компанией заявлены уточнения требований, принятые в порядке статьи 49 Арбитражного процессуального кодекса Российской Федерации (далее – АПК РФ), о взыскании 73494 рублей 38 копеек убытков, 31964 рублей 33 копеек процентов за пользование чужими денежными средствами, начисленных за период с 03.03.2017 по 09.02.2023, с продолжением их начисления по день фактического исполнения обязательства. Решением Арбитражного суда Удмуртской Республики от 05.03.2023 в удовлетворении требований отказано. Постановлением Семнадцатого арбитражного апелляционного суда от 26.05.2023, оставленным без изменения постановлением Арбитражного суда Уральского округа от 05.09.2023, решение от 05.03.2023 отменено, исковые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не подлежат применению положения пункта 3.1 статьи 3 Федерального закона от 08.01.1998 № 14-ФЗ «Об обществах с ограниченной ответственностью» (далее – Закон № 14-ФЗ), поскольку отношения Компании и Общества, по обязательствам которого ответчики привлекаются к ответственности, возникли на основании договора поставки от 26.05.2016 № 10580, задолженность по которому установлена судебным актом от 02.03.2017, в то время как названные выше положения законодательства вступили в силу 30.07.2017 и не имеют обратной силы; ссылается на недоказанность материалами дела недобросовестности или неразумности действий ответчиков; истец действий к обжалованию решения об исключении должника из Единого государственного реестра юридических лиц (далее – ЕГРЮЛ) не принимал; срок исковой давности по заявленным требованиям пропущен.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было зарегистрировано в качестве юридического лица 17.02.2016. Единственным учредителем Общества в период с 17.02.2016 по 09.07.2017 являлся ФИО1; в период с 10.07.2017 по 13.02.2019 участником должника с долей участию в уставном капитале 100% и генеральным директором числился ФИО2 Между Компанией (поставщик) и Обществом (покупатель) 26.05.2016 заключен договор поставки № 10580, в соответствии с условиями которого продавец обязался передать товар, а покупатель оплатить его. В связи с неисполнением должником обязательств по оплате поставленного товара решением Арбитражного суда Свердловской области от 20.01.2017 по делу N А60-56522/2016 с учетом определения об исправлении опечатки от 21.02.2017, с Общества в пользу Компании взыскано 69087 рублей 31 копейка задолженности, 1580 рублей 07 копеек процентов, 2827 рублей в возмещение расходов по уплате государственной пошлины. На принудительное исполнение данного решения выдан исполнительный лист от 21.02.2017, на основании которого возбуждено исполнительное производство от 29.05.2017 № 40582/17/18021-ИП, которое окончено 24.08.2018 в связи с отсутствием у должника имущества, на которое может быть обращено взыскание. В дальнейшем 13.02.2019 регистрирующим органом внесена запись в ЕГРЮЛ о прекращении деятельности Общества в связи с его исключением из реестра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Указывая на то, что в результате ликвидации должника не были погашены требования Общества, при этом ответчики, являясь контролирующими лицами и будучи осведомленными о наличии задолженности, действуя разумно и добросовестно, должны были предпринять меры к ее погашению либо меры по приостановлению, прекращению или отмене процедуры ликвидации, Компания обратилась в арбитражный суд с настоящим иском. Отказывая в удовлетворении требований, суд первой инстанции исходил из того, что положения пункта 3.1 статьи 3 Закона № 14-ФЗ не подлежат применению к спорным правоотношениям, поскольку задолженность Общества перед Компанией возникла до вступления в законную силу указанной нормы. Повторно исследовав и оценив по правилам статьи 71 АПК РФ представленные доказательства, руководствуясь статьями 15 , 53 , 53.1 , 399 Гражданского кодекса Российской Федерации (далее – Гражданский кодекс), пунктом 3.1 статьи 3 Закона № 14-ФЗ, Закона № 129-ФЗ,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 апелляционной инстанции, с выводами которого согласился суд округа, отменил решение суда первой инстанции и удовлетворил требования. Апелляционная инстанция исходила из того, что последовательность действий ФИО1 по фактическому прекращению хозяйственной деятельности Общества, а именно неисполнение обязательств перед Компанией при наличии достаточного количества имущества, закрытие расчетных счетов, передача организации с долгами и неоконченными исполнительными производствами ФИО2, который действий по погашению задолженности также не осуществил и допустил фактическое прекращение хозяйственной деятельности, что привело к принудительной ликвидации налоговым органом, свидетельствует о намеренном уклонении от исполнения обязательств. Отклоняя доводы о пропуске срока исковой давности, суд апелляционной инстанции исходил из того, что право требования истца к ответчикам возникло с момента исключения Общества из ЕГРЮЛ (13.02.2019), тогда как настоящее исковое заявление первоначально подано в суд общей юрисдикции в июле 2020 года. Доводы о необоснованном применении в данном случае положений пункта 3.1 статьи 3 Закона № 14-ФЗ также признан несостоятельным, поскольку недобросовестные действия ответчиков по лишению кредитора возможности получить сумму задолженности путем уклонения от соответствующей обязанности носили длящийся характер; в указанный период уже действовала названная выше норма, введенная в действие Федеральным законом от 28.12.2016 № 488-ФЗ. Иные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"Мир Инструмента"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