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Префектура Северо-Восточного административного округа города Москвы (далее – Префектура) обратилась в Арбитражный суд города Москвы с исковым заявлением к обществу с ограниченной ответственностью «Центр правовой поддержки» (далее – Общество), государственному бюджетному учреждению города Москвы «Жилищник Алексеевского района» (далее – Учреждение) о признании недействительными договоров.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города Москвы от 28.04.2023, оставленным без изменения постановлением Девятого арбитражного апелляционного суда от 28.07.2023 и постановлением Арбитражного суда Московского округа от 10.10.2023,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 что оспариваемые договоры заключены в ущерб интересам истца; суды сделали необоснованный вывод об истечении срока исковой давности; суд первой инстанции неправомерно отклонил ходатайство о назначении экспертизы. По мнению Префектуры, суды ошибочно указали, что спорные правоотношения не подпадают под регулирование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Федерального закона от 18.07.2011 № 223-ФЗ «О закупках товаров, работ, услуг отдельными видами юридических лиц» (далее – Закон № 223-ФЗ).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Учреждение (заказчик) и Общество (исполнитель) заключили 51 договор о помощи в сокращении дебиторской задолженности (далее – договоры), в соответствии с которыми заказчик поручил исполнителю произвести необходимые действия, направленные на взыскание денежных средств с должников. В соответствии с пунктом 2.1.1-2.1.8 договоров, Общество приняло на себя обязательства по изучению нормативных и фактологических материалов; подготовке и отправке претензий, исковых заявлений; участию представителя в судебных заседаниях; передаче исполнительных листов для принудительного исполнения. Согласно разделу 3 договоров, в качестве оплаты оказанных услуг Учреждение уступило Обществу право требования неустойки (пени, процентов) с перечисленных в договорах должников за определенный сторонами период. Ввиду неоднократных грубых нарушений Учреждением принятых на себя обязательств Общество обратилось в арбитражный суд с требованиями о расторжении договоров. Вступившим в законную силу решением Арбитражного суда города Москвы от 06.04.2022 по делу N А40-96144/2020 расторгнуты 51 договор о помощи в сокращении дебиторской задолженности. Ссылаясь на недействительность названных договоров, Префектура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123.22 , 166 , 168 , 421 , 432 Гражданского кодекса Российской Федерации (далее – Гражданский кодекс), разъяснениями, изложенными в пунктах 70, 72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исходя из отсутствия оснований для вывода о том, что договоры о помощи в сокращении дебиторской задолженности заключены в нарушение порядка, предусмотренного Законом № 223-ФЗ и Законом № 44-ФЗ, и посягают на публичные интересы, затрагивают права и интересы Префектуры, учитывая, что оспариваемыми договорами не было предусмотрено обязанности Учреждения оплачивать услуги Общества ни за счет субсидий, предоставляемых из бюджета, ни за счет средств, полученных от приносящей доход деятельности (собственные средства), ни за счет имущества, переданного на праве оперативного управления, так как было передано только право требования неустойки (пени, процентов). Кроме того, судебные инстанции, приняв во внимание обстоятельства, установленные при рассмотрении дел № А40-55621/2019, А40-49573/2019, А40-96144/2020, руководствуясь статьями 181 , 195 , 199 , 200 Гражданского кодекса,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пришли к выводу об истечении срока давности по заявленным требованиям, установив, что все оспариваемые договоры заключены в период с 13.02.2018 по 15.06.2018, тогда как исковое заявление по настоящему спору подано только 23.05.2022; Префектура, являясь учредителем подведомственного ей государственного бюджетного Учреждения, должна был узнать об оспариваемых сделках с момента начала их исполнения, так как стороны обмениваются информацией не только о заключаемых соглашениях, но и о проделанной работе по сокращению дебиторской задолженности. Неисполнение или ненадлежащее исполнение Префектурой ведомственного контроля не дает оснований полагаться на возможность исчисления срока исковой давности с какой-либо иной даты, кроме как с момента заключения и начала исполнения оспариваемых договоров.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Префектуры Северо-Восточного административного округа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Префектура Северо-Восточного Административного округа города Москвы (подробнее) Ответчики: ООО "Центр правовой поддержки"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