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«Центр инновационных технологий города Хабаровска» (далее – АО «ЦИТ») обратилось в Арбитражный суд Хабаровского края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«Визор» (далее – ООО «Визор») о признании недействительными заключенных соглашений: от 23.01.2018, от 09.07.2018, от 21.01.2019 о внесении изменений в договор аренды от 26.04.2017 № 112/17; от 23.01.2018, от 09.07.2018, от 21.01.2019 о внесении изменений в договор аренды от 26.04.2017 № 113/17; от 25.09.2017, от 19.07.2018, от 21.01.2019 о внесении изменений в договор аренды от 19.05.2017 № 109/17; от 19.07.2018, от 21.01.2019 о внесении изменений в договор аренды от 17.05.2017 № 111/17; о применении последствий недействительности сделок путем взыскания 89 887 181 рубля 22 копеек. Определением от 09.02.2021 суд по ходатайству Департамента муниципальной собственности администрации города Хабаровска (далее – Департамент) привлек последнего к участию в деле в качестве соистца, которым, 2 как учредителем первоначального истца, поддержаны требования АО «ЦИТ» о признании оспариваемых соглашений о внесении изменений в договоры аренды недействительными и применении последствий их недействительности в виде взыскания с ООО «Визор» 26 753 486 рублей 16 копеек убытков. К участию в деле в качестве третьих лиц, не заявляющих самостоятельных требований относительно предмета спора, привлечены субарендаторы спорных помещений – общество с ограниченной ответственностью «Мальтика», общество с ограниченной ответственностью «Террафильм», общество с ограниченной ответственностью «Атмосфера», временный управляющий ООО «Визор» Меньшов К.А. Решением Арбитражного суда Хабаровского края от 22.10.2021, оставленным без изменения постановлением Шестого арбитражного апелляционного суда от 22.02.2022, требования АО «ЦИТ» и Департамента удовлетворены частично, признаны недействительными соглашения от 23.01.2018, от 09.07.2018, от 21.01.2019 о внесении изменений в договор аренды от 26.04.2017 № 112/17; от 23.01.2018, от 09.07.2018, от 21.01.2019 о внесении изменений в договор аренды от 26.04.2017 № 113/17; от 19.07.2018, от 21.01.2019 о внесении изменений в договор аренды от 19.05.2017 № 109/17; от 19.07.2018, от 21.01.2019 о внесении изменений в договор аренды от 17.05.2017 № 111/17; применены последствия недействительности сделок путем взыскания с ООО «Визор» в пользу АО «ЦИТ» 25 032 521 рубля 38 копеек неосновательного обогащения; в удовлетворении остальной части иска отказано. Постановлением Арбитражного суда Дальневосточного округа от 14.07.2022 решение от 22.10.2021 и апелляционное постановление от 22.02.2022 отменены, дело направлено на новое рассмотрение в Арбитражный суд Хабаровского края. При новом рассмотрении спора к участию в деле в качестве третьего лица, не заявляющего самостоятельных требований, привлечен кредитор ответчика – общество с ограниченной ответственностью «Гостиница». Решением Арбитражного суда Хабаровского края от 23.01.2023, оставленным без изменения постановлением Шестого арбитражного апелляционного суда от 04.05.2023 и постановлением Арбитражного суда Дальневосточного округа от 28.08.2023, в удовлетворение требований отказано в полном объеме.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до установления правоохранительными органами факта сговора между руководителями сторон оспариваемых соглашений арендодатель не имел возможности обратится в суд за защитой своего нарушенного права, в связи с чем суды ошибочно признали срок исковой давности пропущенным.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3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АО «ЦИТ» (арендодатель) и ООО «Визор» (арендатор) заключили ряд договоров аренды в отношении принадлежащего арендодателю на праве собственности имущества, по условиям которых арендатору во временное пользование с 21.04.2017 по 20.04.2022 передавались следующие объекты нежилого фонда: - по договору от 26.04.2017 № 112/17 – функциональные помещения - I(28-32, 49-88), 0 (7, 9, 11, 15-27), I(1-82), II(1-66), III(1-28), IV(1-10), расположенные в Краснофлотском районе г. Хабаровска по адресу: ул. Стрельникова, 4, общей площадью 9186,9 кв. м (далее – договор № 112/17); - по договору от 26.04.2017 № 113/17 – функциональные помещения I(28-30, 33,38) площадью 107,8 кв. м, на первом этаже, функциональные помещения III(3,6-34, 45-50, 52-74, 76-100,102-109), площадью 7169,5 кв. м на 3-ем этаже, функциональные помещения IV(3-10,12-22,33-36) площадью 346,1 кв. м на отметке +12,900, расположенные в Индустриальном районе г. Хабаровска, по адресу: ул. Суворова, 25 (далее – договор № 113/17); - по договору от 19.05.2017 № 109/17 – функциональные помещения V(1- 6,8-13, 15-22, 24-26, 53, 55, 57, 58, 63-71, 73-80, 82, 83, 85-105, 109, 110, 117-118, 120-139) площадью 1892,9 кв. м, функциональные помещения V(60,61,111-115) площадью 152,7 кв. м, функциональные помещения VI(17) площадью 9,1 кв. м (отм.+24,500), расположенные в Железнодорожном районе г. Хабаровска по адресу: ул. Карла Маркса, 91, общая арендуемая площадь 2054,7 кв. м (далее – договор № 109/17); - по договору от 17.05.2017 № 111/17 – нежилое здание литер А (кинотеатр), расположенное в Железнодорожном районе г. Хабаровска по адресу: Амурский бульвар, 56А, общей площадью 1515,1 кв. м, (далее – договор № 111/17). В соответствии с пунктами 2.1 договоров арендная плата состоит из двух частей: фиксированного и переменного платежа. Фиксированный платеж первоначально был установлен пунктами 2.1.1 договоров и составлял: - по договору № 112/17 – 1 561 773 рубля в месяц; впоследствии ежемесячный платеж с 01.01.2018 установлен в размере 1 010 559 рублей (соглашение от 23.01.2018); с 01.04.2018 по 31.12.2018 – 606 335 рублей (соглашение от 09.07.2018); с 01.01.2019 – 616 611 рублей 86 копеек в месяц (соглашение от 21.01.2019); - по договору № 113/17 – 1 295 978 рублей в месяц; впоследствии ежемесячный платеж с 01.01.2018 установлен в размере 991 042 рубля (соглашение от 23.01.2018), с 01.04.2018 по 31.12.2018 – 495 521 рубль (соглашение от 09.07.2018), с 01.01.2019 – 503 919 рублей 66 копеек (соглашение от 21.01.2019); 4 - по договору № 109/17 – 554 769 рублей в месяц; впоследствии ежемесячный платеж с 18.09.2017 по 14.11.2017 установлен в размере 704 025 рублей, с 15.11.2017 – 853 281 рубль (соглашение от 25.09.2017); с 01.04.2018 по 31.12.2018 – 426 640 рублей (соглашение от 19.07.2018); с 01.01.2019 – 433 871 рубль 19 копеек (соглашение от 21.01.2019); - по договору № 111/17 – 409 077 рублей в месяц, впоследствии ежемесячный платеж с 01.04.2018 по 31.12.2018 установлен в размере 245 446 рублей (соглашение от 19.07.2018); с 01.01.2019 в размере 249 606 рублей 10 копеек в месяц (соглашение от 21.01.2019). Договоры аренды и соглашения о внесении в них изменений подписаны от имени арендодателя бывшим директором АО «ЦИТ» Лесковой Ю.В. Вступившими в законную силу решениями Арбитражного суда Хабаровского края по делу № А73-13247/2019 договор № 109/17, по делу № А73-13518/2019 договор № 112/17, по делу № А73-13515/2019 договор № 111/17, по делу № А73-13621/2019 договор № 113/17 расторгнуты, сторонами оформлены передаточные акты о возврате объектов аренды. При проведении анализа финансовой деятельности АО «ЦИТ» за предшествующие периоды назначенный с 29.07.2019 директором общества Гришин С.Н. обратился в СЧ СУ УМВД России по г. Хабаровску с заявлением от 20.01.2020 о проверке законности финансовой деятельности общества с ограниченной ответственностью «Мир развлечений», а также бывшего директора АО «ЦИТ» Лесковой Ю.В. Следователем по ОВД СЧ СУ УМВД России по г. Хабаровску по результатам проведенной проверки сделан вывод о наличии в действиях Лесковой Ю.В. признаков преступления, предусмотренного частью 1 статьи 286 Уголовного кодекса Российской Федерации – совершение должностным лицом действий, явно выходящих за пределы полномочий и повлекших существенное нарушение прав и законных интересов общества и государства; вынесено постановление от 24.05.2020 об отказе в возбуждении уголовного дела по основанию, предусмотренному пунктом 4 части 1 статьи 24 УПК РФ в связи со смертью Лесковой Ю.В. Впоследствии указанное постановление от 24.05.2020 было отменено (21.06.2021) и принято новое постановление от 29.07.2021 об отказе в возбуждении уголовного дела по иным основаниям (отсутствие состава преступления). Ссылаясь на то, что оспариваемыми соглашениями значительно занижена арендная плата, что привело к недополучению собственником дохода, соистцы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166, 168, 174, 181, 195, 199, 200 Гражданского кодекса Российской Федерации (далее – Гражданский кодекс), статьями 81, 84 Федерального закона от 26.12.1995 № 208-ФЗ «Об акционерных обществах», разъяснениями, изложенными в пункте 2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в пункте 93 постановления Пленума Верховного Суда 5 Российской Федерации от 23.06.2015 №25«О применении судами некоторых положений раздела I части первой Гражданского кодекса Российской Федерации»,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в пунктах 2, 21 постановления Пленума Верховного Суда Российской Федерации от 26. 06. 2018 №27 «Об оспаривании крупных сделок и сделок, в совершении которых имеется заинтересованность», суды отказали в удовлетворении требований по основанию истечения срока исковой давности. Судебные инстанции при этом исходили из следующего. После смерти заключившей спорные соглашения Лесковой Ю.В. руководителем истца с 12.02.2019 назначена Музыкина Л.П., а с 29.07.2019 – Гришин С.Н. В октябре 2019 года Гришин С.Н. поручил работнику Пасечнику А.В. провести проверку договоров аренды крупных объектов, в ходе которой выявлено наличие косвенной аффилированности между сторонами сделок, а также снижение арендной платы в спорных соглашениях в общей сложности на 30-35%, что послужило основанием для обращения Гришина С.Н. 20.01.2020 в правоохранительные органы по вопросу проверки финансовой деятельности бывшего руководителя истца. С учетом установленного, суды обосновано признали, что вновь назначенный директор АО «ЦИТ» Гришин С.Н. с момента вступления в должность (29.07.2019) имел возможность получить информацию о снижении арендной платы в отношении ООО «Визор» и наличии у последнего признаков аффилированности по отношению к бывшему руководителю истца, что позволило бы предъявить требования в установленный срок. Само по себе обращение АО «ЦИТ» в правоохранительные органы в целях подтверждения факта заинтересованности или сговора между руководителями сторон оспариваемых соглашений в целях предъявления иска на основании пункта 2 статьи 174 Гражданского кодекса в рассматриваемом случае не прерывает течение срока исковой давности и не является основанием для ее исчисления заново. Доводы АО «ЦИТ» о том, что оно не могло знать о наличии оснований для оспаривания заключенных с ответчиком соглашений до завершения проводимой правоохранительными органами проверки, судами отклонены, так как положения пункта 2 статьи 174 Гражданского кодекса не связывают возможность оспаривания сделок, совершенных с заинтересованностью органом юридического лица в ущерб интересам представляемого, с наличием обвинительного приговора по уголовному делу или иным процессуальным результатом проводимых правоохранительными органами проверочных мероприятий. Постановление об отказе в возбуждении уголовного дела от 24.05.2020 (впоследствии отмененное 21.06.2021), на которое ссылалось АО «ЦИТ» в обоснование иска, получено им до истечения годичного срока с момента назначения Гришина С.Н. руководителем данного общества (29.07.2019), что свидетельствует о реальной возможности оспорить заключенные с ответчиком сделки в пределах срока исковой давности. 6 Кроме того, выводы правоохранительного органа о сговоре между бывшим руководителем истца и ответчиком основаны на том, что руководитель последнего, как и руководители третьих лиц (субарендаторов), являлись бывшими работниками АО «ЦИТ», находились под непосредственным контролем Лесковой Ю.В. и фактически выполняли ее указания в отношении арендуемого имущества. Данные обстоятельства также должны были быть достоверно известны вновь назначенному руководителю истца, поскольку эта информация имеется в кадровой службе общества. В отношении требований Департамента, являющегося единственным учредителем АО «ЦИТ», суды также отметили, что он должен был достоверно знать о занижении стоимости арендной платы применительно к датам проведения регулярных ежегодных аудиторских проверок. Кроме того, судебными инстанциями было принято во внимание, что в обоснование заявленных требований АО «ЦИТ» ссылалось на то, что условия оспариваемых соглашений, заключенных с подконтрольным контрагентом (ООО «Визор»), существенно отличаются от аналогичных сделок, по которым имущество общества передавалось в аренду иным независимым контрагентам в спорный период, в результате чего истцу причинен ущерб в размере недополученной арендной платы, соответствующем рыночному уровню цен. Между тем в спорный период 2018-2019 годов размер арендной платы определялся АО «ЦИТ» индивидуально по каждому контрагенту, а не на основании рыночной оценки или утвержденной ставки. В течение указанного периода у истца имелась обычная практика снижения размера арендных платежей по действующим договорам аренды в зависимости от различных факторов, в том числе: имущественное положение арендатора, условий договоров о площади и виде использования объекта аренды, экономической ситуации на рынке аренды помещений. Таким образом, оспариваемые соглашения заключены АО «ЦИТ» в пределах обычной хозяйственной деятельности.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«Центр инновационных технологий города Хабаровска» для рассмотрения в судебном заседании Судебной коллегии по экономическим спорам Верховного Суда Российской Федерации. Судья Верховного Суда 7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