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Карачаево-Черкесской Республики от 02.02.2023, оставленным без изменения постановлением Шестнадцатого арбитражного апелляционного суда от 18.04.2023, заявление удовлетворено. Арбитражный суд Северо-Кавказского округа постановлением от 12.09.2023 отменил определение от 02.02.2023 и постановление апелляционного суда от 18.04.2023 и направил обособленный спор на новое рассмотрение в суд первой инстанции. В кассационной жалобе публичное акционерное общество «Промсвязьбанк» просит об отмене постановления окружного суда как незаконного.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суд, признав необходимость нового рассмотрения спора для установления не исследованных судами нижестоящих инстанций значимых обстоятельств, действовал в пределах полномочий, предоставленных статьями 286 - 287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