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Татарстан от 02.05.2023 завершена процедура реализации имущества гражданина, Тонких Л.Е. освобождена от дальнейшего исполнения требований кредиторов. Постановлением Одиннадцатого арбитражного апелляционного суда от 03.08.2023, оставленным без изменения постановлением Арбитражного суда Поволжского округа от 05.10.2023, определение от 02.05.2023 изменено: Тонких Л.Е. освобождена от дальнейшего исполнения требований кредиторов, за исключением обязательств перед обществом в размере 62 744 рублей. В кассационной жалобе общество просит об отмене судебных актов в части освобождения должника от исполнения обязательства в размере 19 130 775 рублей 28 копеек, ссылаясь на ненадлежащую оценку поведения должника.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исследовали поведение должника в ситуациях образования и погашения задолженности и признали его создающим условия для применения правила пункта 3 статьи 213.28 Федерального закона от 26.10.2002 № 127-ФЗ «О несостоятельности (банкротстве)».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«Торговая компания «Мегаполис»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