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Самойлова Евгения Михайловна в интересах акционерного общества «Тобольский городской молочный завод» (далее – Общество) обратилась в Арбитражный суд Тюменской области с исковым заявлением, уточненным в порядке статьи 49 Арбитражного процессуального кодекса Российской Федерации (далее – АПК РФ), к Охрименко Виктору Михайловичу о взыскании 350 000 рублей убытков. Решением Арбитражного суда Тюменской области от 28.03.2023, оставленным без изменения постановлением Восьмого арбитражного апелляционного суда от 16.06.2023 и постановлением Арбитражного суда Западно-Сибирского округа от 10.10.2023,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при удовлетворении требований конкретные должностные лица, по вине которых были совершены правонарушения, судами не устанавливались. Также Охрименко В.М. ссылается на допущенные судами процессуальные нарушения. 2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Самойловой Е.М. принадлежат 267 738 обыкновенных акций Общества, что составляет 21,18% уставного капитала юридического лица, генеральным директором которого является Охрименко В.М. Согласно постановлению Федеральной службы по труду и занятости от 12.08.2021 № 72/12-6592-И/58-47 в Обществе отсутствует система управления охраной труда; кроме того не представлен протокол проверки знаний требований охраны труда работников, в связи с чем Общество признано виновным в совершении административного правонарушения и в соответствии с частью 1 статьи 5.27.1 Кодекса об административных правонарушениях Российской Федерации; назначен штраф в размере 50000 рублей. Также согласно постановлению Центрального банка Российской Федерации (далее – Банк России) от 11.11.2022 № 22-5129/3110-1 по делу об административном правонарушении № ТУ-71-ЮЛ-22-5129 за непредставление информации, подлежащей предоставлению при подготовке к проведению общего собрания акционеров, Обществу назначено наказание в виде административного штрафа в размере 250 000 рублей. Постановлением Банка России от 11.11.2022 № 22-5132/3110-1 по делу об административном правонарушении № ТУ-71-ЮЛ-22-5132 за нарушение порядка и сроков раскрытия информации, а именно: за нарушение срока раскрытия годовой бухгалтерской отчетности, раскрытие годовой бухгалтерской отчетности без аудиторского заключения о ней, за нарушение срока раскрытия годового отчета Обществу назначено наказание в виде административного штрафа в размере 350 000 рублей. Ссылаясь на то, что привлечение Общества к административной ответственности произошло в результате неправомерных действий директора – Охрименко В.М., а взыскание административных штрафов повлекло причинение убытков, Самойлова Е.М. обратилась в арбитражный суд с настоящим иском.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3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предусмотрено, что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разумно. Пунктом 1 статьи 53.1 Гражданского кодекса установлено, что лицо, которое в силу закона, иного правового акта или учредительного документа юридического лица уполномочено выступать от его имени,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 Данное лицо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числе, если его действия (бездействие) не соответствовали обычным условиям гражданского оборота или обычному предпринимательскому риску.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Исследовав и оценив доказательства по правилам статьи 71 АПК РФ, руководствуясь указанными выше правовыми нормами права и разъяснениями, изложенными в пункте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 вышеназванными положениями действующего законодательства, регулирующими спорные отношения, суды удовлетворили заявленные требования, придя к выводу о наличии необходимой совокупности условий для привлечения ответчика к 4 гражданско-правовой ответственности в виде взыскания убытков; наложение административного штрафа свидетельствует о ненадлежащей организации генеральным директором Охрименко В.М. управленческой деятельности юридического лица и не выполнении им требований действующего законодательства. Судебные инстанции отклонили доводы Охрименко В.М. о том, что нарушения действующего законодательства могут являться последствием действий/бездействий иного исполнителя, действующего в соответствии со своими должностными обязанностями, либо органа управления, так как согласно трудовому договору от 15.04.2006 № 202, заключенному между Обществом и Охрименко В.М., именно на генерального директора возложены обязанности по организации выполнения решений общего собрания акционеров и Совета директоров общества, обеспечению организации, надлежащего состояния и достоверности бухгалтерского учета в обществе, своевременного предоставления ежегодного отчета и другой финансовой отчетности в соответствующие органы, а также сведений о деятельности общества, предоставляемых акционерам, кредиторам и в средства массовой информации, осуществлению контроля за обеспечением охраны труда работников общества (пункты 2.2, 2.8, 2.15 трудового договора).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Охрименко Виктора Михайловича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