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Агентству по обеспечению деятельности мировых судей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