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Орловской области от 13.04.2023, оставленным без изменения постановлением Арбитражного суда Центрального округа от 20.07.2023, утверждено мировое соглашение, заключенное финансовым управляющим и акционерным обществом «Агропромышленное объединение «Дружба», производство по заявлению прекращено. В кассационной жалобе Кадеева И.Г. просит об отмене судебных актов, ссылаясь на неустановление оснований недействительности сделки и неправомерное возбуждение дела о банкротстве в отношении умершего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мировое соглашение направлено на пополнение конкурсной массы и не нарушает чьих-либо прав в процедуре банкротства, суды утвердили его. Довод о неправомерности ведения в отношении должника процедуры банкротства противоречит параграфу 4 главы Х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Кадеевой Ирине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