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18.12.2023 направил в Верховный Суд Российской Федерации кассационную жалобу,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Завода окон «Алвин» удовлетворить, срок на подачу кассационной жалобы восстановить. Судья Верховного Суда Российской Федерации Т.В. Завьялова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