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трансгаз Ухта» (далее – общество) обратилось в арбитражный суд с исковым заявлением к акционерному обществу «Страховое общество газовой промышленности» (далее – общество «СОГАЗ», страховщик) о взыскании 95 946 750 руб. 24 коп. страхового возмещения, 7 361 247 руб. неустойки по договору страхования имущества от 29.07.2019 № 19РТ0250. Решением Арбитражного суда города Москвы от 18.10.2022 с общества «СОГАЗ» в пользу общества взыскано страховое возмещение в заявленном размере и 980 789 руб. неустойки. В удовлетворении остальной части требований отказано. Постановлением Девятого арбитражного апелляционного суда от 21.02.2023, оставленным без изменения постановлением Арбитражного суда Московского округа от 29.06.2023, решение суда изменено, с ответчика в пользу общества взыскано 79 970 266 руб. 64 коп. страхового возмещения, 2 265 824 руб. 22 коп. неустойки. В удовлетворении остальной части требований отказано. Определением Судебной коллегии по экономическим спорам Верховного Суда Российской Федерации от 25.12.2023 принятые по делу судебные акты отменены, дело направлено на новое рассмотрение в суд первой инстанции. В надзорной жалобе заявитель просит отменить определение Судебной коллегии от 25.12.2023 и оставить в силе постановления от 21.02.2023 и 29.06.2023, ссылаясь на нарушение единообразия в толковании и применении норм права. Согласно пункту 1 части 6 статьи 308.4 Арбитражного процессуального кодекса Российской Федерации (далее – АПК РФ) по результатам изучения надзорной жалобы судья Верховного Суда Российской Федерации выносит определение об отказе в передаче жалобы для рассмотрения в судеб ном заседании Президиума Верховного Суда Российской Федерации, если отсутствуют основания для пересмотра судебных постановлений в порядке надзора. Основания для отмены или изменения судебных постановлений в порядке надзора предусмотрены статьей 308.8 АПК РФ . К ним относится нарушение обжалуемым судебным постановлением прав и свобод человека и гражданина, гарантированных Конституцией Российской Федерации, общепризнанными принципами и нормами международного права, международными договорами Российской Федерации; прав и законных интересов неопределенного круга лиц или иных публичных интересов; единообразия в применении и (или) толковании судами норм права. Изучив изложенные в надзорной жалобе доводы и принятые по делу судебные акты, судья Верховного Суда Российской Федерации не находит таких оснований. Разногласия сторон сводятся к вопросу о выплате страхового возмещения с учётом суммы налога на добавленную стоимость (НДС) или без таковой. Удовлетворяя исковые требования, суд первой инстанции исходил из доказанности факта причинения вреда в результате события, попадающего под признаки страхового случая, и обоснованности суммы страхового возмещения, и указал, что включение в договор страхования условия о возмещении НДС является основанием для безусловного получения сумм НДС независимо от обстоятельств его предъявления к вычету. Требование о взыскании неустойки удовлетворено судом частично с учетом моратория,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 (далее – постановление № 497). Изменяя решение суда первой инстанции, апелляционный суд установил, что истцом уже были предъявлены к вычету НДС в установленном налоговым законодательством порядке и им не представлено доказательств того, что заявленная к взысканию с ответчика в составе страхового возмещения сумма НДС является для него некомпенсируемыми ему потерями (убытками), в связи с чем пришёл к выводу о том, что сумма НДС не подлежала возмещению. Суд указал, что наличие у потерпевшей стороны права на вычет или возврат сумм НДС исключает уменьшение имущественной сферы лица в части данных сумм и, соответственно, исключает применение статьи 15 Гражданского кодекса Российской Федерации (далее – ГК РФ) в соответствующей части. Так, ни заключенный между истцом и ответчиком договор, ни установленные страховщиком Правила страхования не содержат условия, в соответствии с которыми НДС подлежит обязательному возмещению страхователю, независимо от возможности принятия его к вычету по данному налогу. Также суд апелляционной инстанции указал на то, что судом первой инстанции при взыскании неустойки не учтено то обстоятельство, что общество «СОГАЗ» отказалось от применения к нему моратория, установленного постановлением № 497, в связи с чем взыскал неустойку в размере 2 265 824 руб. 22 коп. Окружной суд поддержал выводы суда апелляционной инстанции. Отменяя судебные акты судов трёх инстанций, Судебная коллегия руководствовалась статьями 421 , 422 , 929 , 947 , 948 ГК РФ , положениями Налогового кодекса Российской Федерации, Закона Российской Федерации от 27.11.1992 № 4015-1 «Об организации страхового дела в Российской Федерации», правовой позицией, изложенной в Определении Судебной коллегии по экономическим спорам Верховного Суда Российской Федерации от 15.11.2023 № 305-ЭС23-14714 по делу № А40-80650/2022, и исходила из следующего. Вопрос согласования страхового возмещения находится на усмотрении сторон договора страхования и должен соответствовать обязательным для сторон правилам, установленным законом и иными правовыми актами. Страховщик не вправе отказать в страховой выплате или произвести ее уменьшение по основаниям, не предусмотренным законом или договором страхования. Поскольку пункт 2.11 договора страхования регулирует расчет итоговой суммы убытков, подлежащих возмещению страхователю, и условием этого пункта предусмотрена обязанность страховщика возмещать при любых убытках по любым страховым случаям суммы НДС, предъявленные к оплате страхователю (выгодоприобретателю), а также учитывая, что стоимость застрахованного имущества, согласованная в договоре, не превышала его действительную стоимость, в том числе с учетом суммы НДС, то у страховщика отсутствовали основания для отказа в выплате суммы, равной НДС. Учитывая вышеприведенные положения законодательства, условия заключенного договора страхования и установленные фактические обстоятельства дела, Судебная коллегия указала, что сумма НДС правомерно отнесена судом первой инстанции к убыткам общества и учтена при определении размера подлежащего выплате страхового возмещения. Таким образом, вывод судов апелляционной и кассационной инстанций о необходимости исключения суммы НДС из состава страхового возмещения признан Коллегией ошибочным, не соответствующим требованиям норм материального права, которые подлежали применению, и приведенным условиям договора страхования имущества. Оснований для изменения решения суда первой инстанции по делу не имелось. Судебная коллегия отменила судебные акты судов первой, апелляционной и кассационной инстанций и, учитывая возражения общества по размеру неустойки, направила дело на новое рассмотрение в суд первой инстанции. Нарушений Судебной коллегией норм материального и процессуального права, влекущих пересмотр дела в порядке надзора, при изучении жалобы не установлено. С учетом изложенного оснований, предусмотренных статьей 308.8 Арбитражного процессуального кодекса Российской Федерации для пересмотра дела в порядке надзора, не имеется. Руководствуясь статьями 308.4 и 308.6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надзорной жалобы для рассмотрения в судебном заседании Президиума Верховного Суда Российской Федерации. Судья Г.Г. Кирейкова Суд: Верховный Суд РФ (подробнее) Истцы: ООО "Газпром трансгаз Ухта" (подробнее) Ответчики: АО " СОГАЗ" (подробнее) Судьи дела: Кирейкова Г.Г. (судья)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