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11.10.2019, оставленным без изменения постановлением Четвертого арбитражного апелляционного суда от 13.02.2020, в иске отказано. Постановлением Арбитражного суда Восточно-Сибирского округа от 21.07.2020 указанные судебные акты отменены, дело направлено на новое рассмотрение в арбитражный суд первой инстанции. В кассационной жалобе, поданной в Судебную коллегию Верховного Суда Российской Федерации, заявитель, выражая несогласие с постановлением от 21.07.2020, просил пересмотреть его в порядке кассационного производства, ссылаясь на его незаконность. По смыслу части 1 статьи 291.1 , части 7 статьи 291.6 , статьи 291.11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имеется. Постановление от 21.07.2020 арбитражным судом округа принято в соответствии с полномочиями, предусмотренными статьей 287 Кодекса. Установленные статьей 286 Кодекса пределы рассмотрения дела в данной инстанции арбитражного суда не нарушены. Отмена судебных актов и направление дела на новое рассмотрение обусловлены необходимостью выяснения обстоятельств, связанных с уступкой участником хозяйственного общества истцу имущественных прав требования выплаты стоимости его доли, имеющих существенное значение для правильного разрешения дела; правильного применения судами норм материального права и соблюдения требований статьи 71 Кодекса о всестороннем, полном и объективном исследовании доказательств по делу с целью необходимости рассмотрения всех обстоятельств и доводов, на которые ссылаются участвующие в споре лица. Вопрос, связанный с переменой лиц в обязательстве, арбитражным судом округа не был окончательно разрешен. При новом рассмотрении дела заявитель не лишен возможности изложить свои доводы по всем возникающим в ходе рассмотрения дела вопросам, представить соответствующие доказательства, а также иными способами обосновать свою позицию по спору. При таких обстоятельствах оснований для постановки вопроса о пересмотре постановления от 21.07.2020 в Судебной коллегии Верховного Суда Российской Федерации в порядке кассационного производства не имеется. Руководствуясь статьями 291.6, 291.8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«Улан-Удэнский авиаремонтный завод ЛТД»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Ответчики: ООО ТД Улан-Удэнский авиаремонтный завод (подробнее) ООО "Торговый дом "Улан-Удэнский авиаремонтный завод ЛТД"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