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14.05.2023 в удовлетворении заявления отказано. Одиннадцатый арбитражный апелляционный суд постановлением от 17.07.2023 отменил определение от 14.05.2023 и признал недействительным договор купли-продажи ½ доли в праве общей долевой собственности на квартиру от 29.04.2019, заключенный между должником и Сияфиевым И.Г., обязав последнего возвратить долю в конкурсную массу должника. Арбитражный суд Поволжского округа постановлением от 03.10.2023 постановление апелляционного суда от 17.07.2023 оставил без изменения. В кассационной жалобе Шигапов Р.Р. просит об отмене судебных актов апелляционного и окружного судов, ссылаясь на неосновательное оспаривание сделки на основании норм законодательства о банкротстве и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 о непопадании сделки под оспариваемую на основании статьи 61.2 Федерального закона от 26.10.2002 № 127-ФЗ «О несостоятельности (банкротстве)» правомерно отклонен апелляционным судом, установившим заключение в нарушение этой нормы должником с аффилированным лицом безвозмездной сделки с недвижимым имуществом в целях избежания обращения на него взыскания по имеющимся долгам перед кредиторами. Иная оценка обстоятельств совершения сделки должником не создает основания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Шигапову Равилю Ризаевичу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