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«Рыболовецкая агрофирма «8 Марта» (далее – Агрофирма) в лице его участников ФИО1 и ФИО2 обратилось в Арбитражный суд Краснодарского края с иском к акционерному обществу «Кореновскрыба» (далее – Общество) о признании недействительной сделки по зачету от 31.12.2015, заключенной между Агрофирмой и Обществом; применении последствий ее недействительности в виде взыскания 23 473 816 рублей убытков. Решением Арбитражного суда Краснодарского края от 12.08.2019 исковые требования удовлетворены частично: сделка по зачету от 31.12.2015 признана недействительной, в удовлетворении остальной части иска отказано; распределены судебные расходы. Постановлением Пятнадцатого арбитражного апелляционного суда от 02.11.2019 решение от 12.08.2019 в части удовлетворения иска отменено, в удовлетворении требований отказано в полном объеме. Постановлением Арбитражного суда Северо-Кавказского округа от 08.06.2020 апелляционное постановление от 02.11.2019 отменено, решение от 12.08.2019 оставлено в силе. В кассационной жалобе, поданной в Верховный Суд Российской Федерации, заявитель просит изменить обжалуемые судебные акты в части распределения судебных расходов, ссылаясь на существенное нарушение судами норм материального и процессуального права. В обоснование доводов жалобы заявители указывают, что к определению величины судебных расходов в рассматриваемом случае подлежит применению подпункт 2 пункта 1 статьи 333.21 Налогового кодека Российской Федерации (далее – Налоговый кодекс), согласно которому государственная пошлина за рассмотрение заявленных требований составляет 6000 рублей.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Взыскивая с ФИО1 140 369 рублей государственной пошлины, суд первой инстанции верно исходил из того, что требование о взыскании денежных средств в рассматриваемом случае выходит за рамки двусторонней реституции и не может производиться на основании статьи 167 Гражданского кодекса Российской Федерации, поскольку данное требование следует квалифицировать как о применении ответственности за неисполнение обязательств по сделкам, в связи с чем расчет государственной пошлины осуществил по правилам подпункта 1 пункта 1 статьи 333.21 Налогового кодека, предусмотренным при подаче искового заявления имущественного характера. С указанными выводами правомерно согласились апелляционный и окружной суды.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ФИО1,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Денисова Валентина Павловна, Денисов Егор Ремирович (подробнее) ЗАО РАФ "8 марта" (подробнее) Ответчики: АО "КОРЕНОВСКРЫБА" (подробнее) Судьи дела: Чучунова Н.С. (судья) (подробнее) Последние документы по делу: Определение от 17 февраля 2022 г. по делу № А32-1085/2019 Определение от 12 октября 2020 г. по делу № А32-1085/2019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