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Псковской области от 30.03.2023, оставленным без изменения постановлением Четырнадцатого арбитражного апелляционного суда от 25.05.2023 и постановлением Арбитражного суда Северо-Западного округа от 17.08.2023, заявление удовлетворено. В кассационной жалобе Егоров А.Н.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заключения оспариваемого договора суды установили условия его недействительности в силу пункта 2 статьи 61.2 Федерального закона от 26.10.2002 № 127-ФЗ «О несостоятельности (банкротстве)». Требуемая переоценка установленных обстоятельств не влечет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Егорову Анатолию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