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Ножина Сергея Анатольевича (должника) им и финансовым управляющим должника Семенихина Игоря Анатольевича поданы заявления о признании недействительными торгов и заключенного по их итогу договора купли-продажи и применении последствий недействительности сделки, объединенные в одно производство (определение от 09.11.2022). Определением Арбитражного суда города Москвы от 09.12.2022 заявления удовлетворены: признаны недействительными торги, проведенные в период с 24.05.2022 по 25.05.2022 в отношении имущества должника по лоту № 1: 1 281 шт. инвестиционных паев ЗПИФ «Новые земельные инвестиции»; признан недействительным договор купли-продажи инвестиционных паев от 28.05.2022, заключенный между финансовым управляющим должника и победителем торгов Ананикяном С.С.; применены последствия недействительности сделки в виде обязания Аниникяна С.С. возвратить паи в конкурсную массу должника. 2 Постановлением Девятого арбитражного апелляционного суда от 15.02.2023 определение от 09.12.2022 отменено, в удовлетворении заявлений отказано. Постановлением Арбитражного суда Московского округа от 30.06.2023 постановление апелляционного суда от 15.02.2023 отменено, определение от 09.12.2022 оставлено в силе. В кассационных жалобах Ананикян С.С. и арбитражный управляющий Лукьянов Д.Б. просят об отмене постановления окружного суда и оставлении в силе постановления суда апелляционной инстанции, ссылаясь на отсутствие у заявителей охраняемого законом интереса в оспаривании торгов и существенного нарушения процедуры торгов, наличие в извещении о торгах необходимых сведений об имуществе, требований к участникам, перечня документов и у приобретателя паев статуса квалифицированного инвестора в отношении широкого круга финансовых инструментов, недопуск иных участников из-за нарушений. Из материалов дела усматриваются и судами установлены следующие обстоятельства. В процедуре реализации имущества должника на торгах посредством публичного предложения проданы принадлежащие должнику инвестиционные паи закрытого паевого инвестиционного фонда недвижимости, удостоверяющие долю в праве собственности на имущество фонда (лот № 1). В качестве оснований недействительности торгов заявители указали на незаконное ограничение круга участников, повлекшее несправедливое нерыночное формирование цены и причинение убытков конкурсной массе, и оспоримость решений фонда, принятых с участием нового собственника с ненадлежащим статусом, нарушение прав пайщиков фонда и третьих лиц. Суд первой инстанции установил нарушение формы торгов, недоведение до неопределенного круга потенциальных покупателей требования о необходимости наличия статуса квалифицированного инвестора, признанного управляющей компанией фонда и отсутствующего у приобретателя. Поименованные обстоятельства суд счел повлиявшими на отсечение от участия в торгах потенциальных покупателей, а результат торгов – затрагивающим права должника и собственника второй доли паев фонда вследствие влияния на формирование конкурсной массы и юридическую силу сделок. Позицию суда первой инстанции поддержал окружной суд. Между тем суды проигнорировали и другие обстоятельства, влияющие на оценку действительности торгов. Оспариваемые торги являются четвертыми по счету: первые и вторые не состоялись из-за отсутствия заявок, третьи посредством публичного предложения также не состоялись. Паи фонда являются ограниченными в обороте и подлежат реализации только квалифицированным инвесторам. 3 В извещении о торгах содержится требование к участникам о наличии статуса квалифицированного инвестора, которое означает соблюдение ограниченного оборота паев и фактическое проведение закрытых торгов. Перечень лиц, обладающих статусом квалифицированного инвестора, и порядок признания таковым содержится в Федеральном законе от 22.04.1996 № 39-ФЗ «О рынке ценных бумаг» (статья 51.2). Применительно к требованиям названного Закона победителем статус квалифицированного инвестора подтвержден: представлено уведомление АО «АльфаБанк», имеющего лицензию на брокерскую деятельность, о присвоении статуса квалифицированного инвестора в отношении всех видов сделок, ценных бумаг, срочных контрактов и иных финансовых инструментов. Перед проведением оспариваемых торгов финансовый управляющий обратился в суд с заявлением об изменении Положения о порядке, сроках и условиях продажи имущества должника, и цена паев на последнем этапе публичного предложения, не меньшая 10 883 843 рублей 66 копеек, определена судом (определение от 11.04.2022). Фактически паи проданы за 111 111 666 рублей. Паи находятся в залоге у акционерного общества «Российский международный банк» и обеспечивают включенные в реестр должника требования банка. Банк в лице Агентства по страхованию вкладов самостоятельно оспаривал торги по лоту № 2, и это заявление судом отклонено. В рассматриваемом споре банк собственных доводов в отношении торгов не заявлял. Торги по лоту № 1 уже проверялись судом по заявлению собственника третьей доли паев, заявление отклонено. Торги проведены на конкурентной основе, заявки других участников торгов отклонены в связи с несвоевременным внесением задатка и неподтверждением статуса квалифицированного инвестора. Доводы кассационных жалоб, как и постановление апелляционного суда, основаны на поименованных обстоятельствах, заслуживают внимания, поэтому для их проверки жалобы вместе с делом передаются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Ананикяна Самвела Сергоевича и арбитражного управляющего Лукьянова Дениса Борисовича на постановление Арбитражного суда Московского округа от 30.06.2023 по делу № А40-116709/2021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Федерации. 4 Назначить рассмотрение кассационных жалоб в судебном заседании Судебной коллегии по экономическим спорам Верховного Суда Российской Федерации на 29 января 2024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