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«Специализированный застройщик «БиГранД»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