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«Финзайдер» (далее – Общество) обратилось в Арбитражный суд города Москвы с исковым заявлением, уточненным в порядке статьи 49 Арбитражного процессуального кодекса Российской Федерации (далее – АПК РФ), к акционерному обществу «Синус» (далее – Компания) о взыскании 26 851 667 рублей 75 копеек задолженности по кредитному договору, 5 861 376 рублей 67 копеек процентов за пользование кредитом, 119 634 рублей 28 копеек неустойки, 1 851 808 рублей 70 копеек процентов за пользование кредитом, начисляемых на сумму основного долга, за период с 08.12.2022 по 11.05.2023 и процентов за пользование кредитом с 12.05.2023 по дату фактического исполнения обязательства. К участию в деле в качестве третьего лица, не заявляющего самостоятельные требования относительно предмета спора, привлечено публичное акционерное общество «Сбербанк России». Решением Арбитражного суда города Москвы от 30.05.2023, оставленным без изменения постановлением Девятого арбитражного апелляционного суда от 01.08.2023 и постановлением Арбитражного суда Московского округа от 24.10.2023, требования удовлетворены частично: с Компании в пользу 2 Общества взыскано 32 832 678 рублей 70 копеек задолженности, 855 207 рублей 23 копейки процентов за пользование чужими денежными средствами с продолжением их начисления по дату фактической уплаты долга; в удовлетворении остальной части иска отказано. Компания обратилась в Верховный Суд Российской Федерации с кассационной жалобой на указанные судебные акты, одновременно заявив ходатайство о предоставлении отсрочки уплаты государственной пошлины за ее подачу. Пунктом 2 части 5 статьи 291.3 АПК РФ установлено, что к кассационной жалобе прилагаются, в том числе, документы, подтверждающие уплату государственной пошлины в установленных порядке и размере или право на получение льготы по уплате государственной пошлины, либо ходатайство о предоставлении отсрочки, рассрочки уплаты государственной пошлины, об уменьшении ее размера. В силу положений пункта 2 статьи 333.22 Налогового кодекса Российской Федерации арбитражные суды, исходя из имущественного положения плательщика, вправе отсрочить (рассрочить) уплату государственной пошлины по делам, рассматриваемым указанными судами в порядке, предусмотренном статьей 333.41 Кодекса. Изучив доводы заявителя, изложенные в ходатайстве и представленные документы, суд приходит к выводу о наличии возможности предоставить Компании отсрочку по уплате государственной пошлины. Руководствуясь статьями 184, 185, Арбитражного процессуального кодекса Российской Федерации, статьями 333.22, 333.41 Налогового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акционерного общества «Синус» удовлетворить. Предоставить отсрочку уплаты государственной пошлины на срок до окончания производства по кассационной жалобе.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