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Торговый дом «СтронгАгроХим»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