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15.12.2022 заявление удовлетворено. Постановлением Тринадцатого арбитражного апелляционного суда от 12.07.2023 определение 15.12.2022 отменено по безусловным основаниям, заявление удовлетворено. Арбитражный суд Северо-Западного округа постановлением от 10.10.2023 отменил определение и постановление апелляционного суда и отказал в удовлетворении заявления. В кассационных жалобах управляющий и общество просят об отмене постановления окружного суда, ссылаясь на наличие оснований для признания сделок недействительными, превышение пределов полномочий.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неправильное применение нижестоящими судами пункта 2 статьи 61.2 Федерального закона от 26.10.2002 № 127-ФЗ «О несостоятельности (банкротстве)», статей 65, 68 Арбитражного процессуального кодекса Российской Федерации к исследованным обстоятельствам спора, поэтому отменил их судебные акты в соответствии с компетенцией, предусмотренной статьями 286, 287 Арбитражного процессуального кодекса Российской Федерации, с принятием нового решения.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Пичейкину Анатолию Владимировичу и обществу с ограниченной ответственностью «Фудстайл»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