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26.12.2022 заявление удовлетворено: из конкурсной массы исключены и выделены должнику ежемесячно с даты введения процедуры реализации имущества и в течение срока проведения процедуры банкротства денежные средства для личных нужд в размере прожиточного минимума, установленного с 01.01.2023 постановлением Правительства города Москвы; на финансового управляющего возложена обязанность произвести должнику выплату 428 236 рублей 51 копейки. Постановлением Десятого арбитражного апелляционного суда от 31.05.2023, оставленным без изменения постановлением Арбитражного суда Московского округа от 28.08.2023, определение отменено, в удовлетворении заявления отказано. В кассационной жалобе Архимандритов О.А. просит об отмене судебных актов, ссылаясь на несоответствие выводов судов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Апелляционный суд установил, что на основании судебных актов из конкурсной массы исключены и выплачены должнику денежные средства в размере прожиточного минимума, установленного в месте проживания должника (Московской области). Признав недоказанным должником фактического проживания в Москве в часть спорного периода и учитывая отсутствие права на ретроспективное получение разницы в суммах прожиточного минимума для области и города, суд, руководствуясь статьей 446 Гражданского процессуального кодекса Российской Федерации, статьей 213.25 Федерального закона от 26.10.2002 № 127-ФЗ «О несостоятельности (банкротстве)», признал требования должника необоснованными.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Архимандритову Олегу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