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Жучкову Михаилу Викторовичу срок подачи кассационной жалобы на определение Арбитражного суда Смоленской области от 22.03.2023, постановление Двадцатого Арбитражного апелляционного суда от 06.06.2023 и постановление Арбитражного суда Центрального округа от 18.09.2023 по делу № А62-9828/2022.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