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24.04.2023, оставленным без изменения постановлением Пятнадцатого арбитражного апелляционного суда от 18.06.2023 и постановлением Арбитражного суда Северо-Кавказского округа от 24.08.2023, в удовлетворении заявления отказано. В кассационных жалобах Алесина С.Г. и Сюткина Н.А. просят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В исследованных обстоятельствах заключения договора суды установили отсутствие условий его недействительности в силу пункта 2 статьи 61.2 Федерального закона от 26.10.2002 № 127-ФЗ «О несостоятельности (банкротстве)».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Алесиной Светлане Геннадьевне и Сюткиной Наталье Архиповне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