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имуществом бывшего руководителя и участника должника Романько Николая Васильевича – Мишарин Игорь Львович обратился в суд с жалобой на действия (бездействие) конкурсных управляющих должником Троицкой И.Л. и Прудкого Павла Ивановича, просил взыскать солидарно убытки в размере 410 595 рублей 70 копеек. Определением Арбитражного суда Иркутской области 18.05.2023, оставленным без изменения постановлениями Четвёртого арбитражного апелляционного суда от 18.07.2023 и Арбитражного суда Восточно-Сибирского округа от 29.09.2023, заявление удовлетворено частично; признано незаконным бездействие Прудкого П.И. и Троицкой И.Л., выразившегося в не включении в реестр требований кредиторов должника требования Романько Н.В.; c ответчиков солидарно в пользу Романько Н.В. взыскано 235 129 рублей 14 копеек убытков. Отказано в удовлетворении остальной части заявления. В кассационной жалобе, поданной в Верховный Суд Российской Федерации, заявитель просит отменить названные судебные акты и принять новый судебный акт. Исходя из содержания настоящей жалобы, заявитель 2 не согласен с судебными актами в части удовлетворения требований к Троицкой И.Л.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15 Гражданского кодекса Российской Федерации, статей 16 и 20.4 Федерального закона от 26.10.2002 № 127-ФЗ «О несостоятельности (банкротстве)», исходили из обоснованности жалобы ввиду доказанности наличия в бездействии Троицкой И.Л. вменяемых ей нарушений законодательства о банкротстве, а также пришли к выводу о доказанности причинно-следственной связи между бездействием конкурного управляющего и убытками на стороне Романько Н.В..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