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его конкурсный управляющий обратился в суд с заявлением о признании недействительными сделками: договора поставки от 18.12.2015 № б/н, заключенного между должником и обществом с ограниченной ответственностью «Блэкмет» (правопредшественник общества с ограниченной ответственностью «ИМТ Монтенегро»), товарных накладных №Бм151224-01 (поставка 24.12.2015) на сумму 41 800 005 рублей 20 копеек, №Бм151228-02 (поставка 28.12.2015) на сумму 30 506 166 рублей, №Бм151228- 03 (поставка 28.12.2015) на сумму 1 288 548 рублей; применении последствий недействительности сделок в виде исключения из реестра требований кредиторов должника требований общества «ИМТ Монтенегро». Определением Арбитражного суда города Москвы от 24.03.2023 заявление удовлетворено. Постановлениями Девятого арбитражного апелляционного суда от 21.06.2023, оставленным без изменения постановлением Арбитражного суда Московского округа от 06.09.2023,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181, 195, 196, 199, 200 Гражданского кодекса Российской Федерации, пунктом 6 статьи 20.3 Федерального закона от 26.10.2002 № 127-ФЗ «О несостоятельности (банкротстве)», исходили из истечения срока исковой давности по заявленному требованию до назначения заявителя конкурсным управляющим должником в период деятельности предыдущих управляющих, что послужило самостоятельным основанием для отказа в его удовлетворении.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апелляционной инстанции и округа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свидетельствуют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