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26.10.2022, оставленным без изменения постановлением Пятнадцатого арбитражного апелляционного суда от 09.12.2022 и постановлением Арбитражного суда Северо-Кавказского округа от 17.02.2023, заявление удовлетворено. В кассационной жалобе ФИО1 просит об отмене судебных актов, ссылаясь на неправильную оценку обстоятельств совершения сделки, неприменение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имущества, являющегося общей собственностью должника и его супруги, в пользу сына в ситуации наличия у должника не исполненных денежных обязательств перед кредиторами в качестве условий для признания дарения недействительным в силу пункта 2 статьи 61.2 Федерального закона от 26.10.2002 № 127-ФЗ «О несостоятельности (банкротстве)». Наличие личной собственности супруги должника в отношении квартиры опровергается исследованными судами доказательствами. Заявление о применении срока исковой давности в рассматриваемом споре своевременно не делалось и судами не обсуждалось, поэтому связанный с ним довод не влияет на судьбу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Межрайонная инспекция Федеральной налоговой службы №26 по Ростовской области (подробнее) ПАО КОММЕРЧЕСКИЙ БАНК "ЦЕНТР-ИНВЕСТ" (подробнее) ф/у Фарапонова Е.А. (подробнее) Иные лица: АО "ПРИАЗОВСКИЙ ЦЕНТР СМЕТ И ОЦЕНКИ" (подробнее) НП "Межрегиональная Северо-Кавказская саморегулируемая организация профессиональных арбитражных управляющих "Содружество" (подробнее) ООО "Судебная экспертиза и оценка"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