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27.01.2023 процедура реализации имущества должника завершена, ФИО2 освобождена от дальнейшего исполнения требований кредиторов. Постановлением Восьмого арбитражного апелляционного суда от 11.04.2023, оставленным без изменения постановлением Арбитражного суда Западно-Сибирского округа от 09.08.2023, определение отменено, вопрос завершения процедуры реализации имущества направлен на новое рассмотрение в суд первой инстанции. В кассационной жалобе ФИО1 просит о пересмотре постановлений апелляционного и окружного судов, ссылаясь на выполнение им всех мероприятий в процедуре банкротства и невозможность обращения взыскания на имеющуюся в собственности должника долю в недвижимом имуществе.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признал преждевременным завершение процедуры банкротства, поэтому в силу статей 268 - 270 Арбитражного процессуального кодекса Российской Федерации признал необходимость нового рассмотрения вопроса.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8 ААС (подробнее) Арбитражный суд Западно-Сибирского округа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