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публичным акционерным обществом «Газпром» (страхователь, далее – ПАО «Газпром») и АО «СОГАЗ» (страховщик) заключен договор страхования имущества от 01.07.2018 № 18РТ0117, по условиям которого страховщик обязуется при наступлении страхового случая возместить страхователю или иному лицу, в пользу которого заключён договор страхования (выгодоприобретателю) причинённые убытки. Период страхования установлен сторонами с 01.07.2018 по 30.06.2019 (пункт 2.1 договора страхования). В пункте 1.2 статьи 1 договора стороны предусмотрели, что в отношении имущества, переданного страхователем в аренду, эксплуатацию, временное владение, пользование или распоряжение дочерними обществами, договор заключён в пользу эксплуатирующих организаций, арендаторов имущества (выгодоприобретателей). На основании договора аренды имущества № 01/1600-Д-16/19, заключенного 30.11.2018 с ПАО «Газпром», ООО «Газпром Трансгаз Нижний 2 Новгород» является владельцем объекта «Оборудование компрессорного цеха ГТК-25ИР, газопровод Уренгой-Центр-2, агрегат 1/05403». На данном объекте 14.11.2018 произошла аварийная остановка ГПА по причине повышения температуры масла на сливе ОУП № 4, в результате чего ООО «Газпром Трансгаз Нижний Новгород» причинён ущерб. Письмом от 23.11.2018 № 33/16499 ООО «Газпром Трансгаз Нижний Новгород» уведомило АО «СОГАЗ» об указанном событии, имеющим признаки страхового случая. АО «СОГАЗ» признало указанное событие страховым (письмо от 03.04.2019 № СГ 39880). В целях осуществления аварийно-восстановительного ремонта двигателя ООО «Газпром Трансгаз Нижний Новгород» заключило с АО «Газпром центрэнергогаз» договор подряда от 04.08.2020 № 2020-325. С учётом дополнительного соглашения стоимость ремонтных работ составила 17 617 788 рублей 70 копеек. ООО «Газпром Трансгаз Нижний Новгород» 29.12.2021 направило в адрес страховщика заявление на страховое возмещение и документы, подтверждающие фактические расходы на аварийно-восстановительный ремонт поврежденного двигателя. По расчету заявителя сумма задолженности по страховому возмещению составляет 15 617 788 рублей 70 копеек (за вычетом безусловной франшизы, составляющей 2 000 000 рублей). В связи с отсутствием выплаты страхового возмещения в адрес АО «СОГАЗ» направлена претензия. Оставление претензии без удовлетворения послужило основанием обращения ООО «Газпром Трансгаз Нижний Новгород» в арбитражный суд с иском о взыскании страхового возмещения. Решением Арбитражного суда города Москвы от 22.11.2022 исковое требование удовлетворено. Постановлением Девятого арбитражного апелляционного суда от 25.04.2023 решение суда первой инстанции изменено, с АО «СОГАЗ» в пользу ООО «Газпром Трансгаз Нижний Новгород» взыскано страховое возмещение в размере 15 617 788 рублей 70 копеек, а также расходы по уплате госпошлины в размере 101 088 рублей 95 копеек. В остальной части требования оставлены без удовлетворения. Арбитражный суд Московского округа постановлением от 30.08.2023 постановление суда апелляционной инстанции оставил без изменения. В кассационной жалобе, поданной в Верховный Суд Российской Федерации, «Газпром Трансгаз Нижний Новгород» просит отменить постановления судов апелляционной инстанции и округа, ссылаясь на существенное нарушение норм права, и оставить в силе решение суда первой инстанции.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3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Разрешая спор по существу, суд первой инстанции, исследовав и оценив представленные доказательства, руководствуясь положениями статей 15, 309, 310, 393, 929, 943 Гражданского кодекса Российской Федерации (далее – Гражданский кодекс), статей 166, 171 Налогового кодекса Российской Федерации, установив факт причинения вреда в результате события, попадающего под признаки страхового случая, пришел к выводу о наличии оснований для взыскания страхового возмещения. При этом суд указал, что в состав расходов страховой организации, признаваемых для целей налогообложения прибыли, включается вся сумма денежных средств, выплачиваемая страхователю (выгодоприобретателю) страховщиком. Данная сумма является страховой выплатой, уменьшающей налоговую базу по налогу на прибыль страховой организации. Изменяя решение суда первой инстанции, суд апелляционной инстанции, принимая во внимание право потерпевшей стороны уменьшить общую сумму налога на установленные налоговым законодательством налоговые вычеты, уплаченные или планируемые к уплате при осуществлении мероприятий по восстановлению поврежденного имущества, признал ошибочными выводы суда первой инстанции относительно включения НДС в сумму страхового возмещения, с чем согласился суд округа. Выражая несогласие с выводами судов апелляционной инстанции и округа в части исключения из страховой выплаты суммы НДС, ООО «Газпром Трансгаз Нижний Новгород» приводит доводы о том, что возможность возмещения НДС в рассматриваемом случае не приводит к неосновательному обогащению на стороне выгодоприобретателя. Исключение из страховой выплаты суммы НДС положениями гражданского и налогового законодательства не предусмотрено, равно как и условиями заключенного договора страхования. Приведенные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общества с ограниченной ответственностью «Газпром Трансгаз Нижний Новгород»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