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жилищно-строительный кооператив «Новая Пальмира» (далее – кооператив) обратился в Арбитражный суд Республики Дагестан с заявлением к Министерству строительства, архитектуры и жилищно-коммунального хозяйства Республики Дагестан (далее – административный орган) о признании незаконным и отмене постановления от 25.03.2022 № 21 о привлечении к административной ответственности, предусмотренной частью 5 статьи 9.5 Кодекса Российской Федерации об административных правонарушениях (далее – КоАП РФ). Решением Арбитражного суда Республики Дагестан от 21.02.2023, оставленным без изменения постановлением Шестнадцатого арбитражного апелляционного суда от 26.04.2023, оспариваемое постановление 2 административного органа признано не подлежащим исполнению в части штрафа, размер которого превышает 250 000 рублей. Арбитражный суд Северо-Кавказского округа постановлением от 13.07.2023 оставил без изменения решение суда первой инстанции и постановление суда апелляционной инстанции. Кооператив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19.10.2023 были истребованы материалы дела из Арбитражного суда Республики Дагестан.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25.03.2022 № 21 кооператив привлечен к административной ответственности, предусмотренной частью 5 статьи 9.5 КоАП РФ, с назначением наказания в виде административного штрафа в размере 500 000 рублей. Не согласившись с указанным постановлением административного органа, кооператив оспорил его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кооператива состава административного правонарушения, ответственность за которое установлена частью 5 статьи 9.5 КоАП РФ. Вместе с тем, поскольку Федеральным законом от 26.03.2022 № 70-ФЗ «О внесении изменений в Кодекс Российской Федерации об административных правонарушениях» КоАП РФ 3 дополнен статьей 4.1.2, установив, что на момент совершения правонарушения кооператив был включен в Единый реестр субъектов малого и среднего предпринимательства, суды применили положения части 2 статьи 4.1.2 КоАП РФ и признали оспариваемое постановление административного органа не подлежащим исполнению в части административного штрафа, превышающего 250 000 рублей. Обжалуя судебные акты в Верховный Суд Российской Федерации, кооператив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наличием в действиях кооператива состава вмененного правонарушения. Несогласие кооператива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кооператива,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